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2CE5" w14:textId="3E320E7D" w:rsidR="00D74511" w:rsidRPr="00DA66E0" w:rsidRDefault="0048225E" w:rsidP="0048225E">
      <w:pPr>
        <w:pStyle w:val="Title"/>
        <w:rPr>
          <w:rFonts w:asciiTheme="minorHAnsi" w:hAnsiTheme="minorHAnsi" w:cstheme="minorHAnsi"/>
          <w:b/>
          <w:color w:val="7030A0"/>
          <w:sz w:val="44"/>
          <w:szCs w:val="44"/>
        </w:rPr>
      </w:pPr>
      <w:r w:rsidRPr="00DA66E0">
        <w:rPr>
          <w:rFonts w:asciiTheme="minorHAnsi" w:hAnsiTheme="minorHAnsi" w:cstheme="minorHAnsi"/>
          <w:b/>
          <w:color w:val="7030A0"/>
          <w:sz w:val="44"/>
          <w:szCs w:val="44"/>
        </w:rPr>
        <w:t>Outreach Hub mapping exercise</w:t>
      </w:r>
    </w:p>
    <w:p w14:paraId="4443B28D" w14:textId="77777777" w:rsidR="0048225E" w:rsidRPr="002015C2" w:rsidRDefault="0048225E" w:rsidP="0048225E">
      <w:pPr>
        <w:pStyle w:val="Heading1"/>
        <w:rPr>
          <w:rFonts w:asciiTheme="minorHAnsi" w:hAnsiTheme="minorHAnsi" w:cstheme="minorHAnsi"/>
          <w:color w:val="C91B87"/>
          <w:sz w:val="28"/>
          <w:szCs w:val="22"/>
        </w:rPr>
      </w:pPr>
      <w:r w:rsidRPr="002015C2">
        <w:rPr>
          <w:rFonts w:asciiTheme="minorHAnsi" w:hAnsiTheme="minorHAnsi" w:cstheme="minorHAnsi"/>
          <w:color w:val="C91B87"/>
          <w:sz w:val="28"/>
          <w:szCs w:val="22"/>
        </w:rPr>
        <w:t>Aim</w:t>
      </w:r>
    </w:p>
    <w:p w14:paraId="3B250B59" w14:textId="0E9D4B27" w:rsidR="00120177" w:rsidRPr="002015C2" w:rsidRDefault="00A45677" w:rsidP="00A45677">
      <w:pPr>
        <w:jc w:val="both"/>
        <w:rPr>
          <w:rFonts w:cstheme="minorHAnsi"/>
        </w:rPr>
      </w:pPr>
      <w:r w:rsidRPr="002015C2">
        <w:rPr>
          <w:rFonts w:cstheme="minorHAnsi"/>
        </w:rPr>
        <w:t xml:space="preserve">The aim of this document is to present the findings of the mapping exercise for the Reach Pathways Outreach Hub. The report demonstrates the results of the mapping and shows who the target student population </w:t>
      </w:r>
      <w:r w:rsidR="001119A5">
        <w:rPr>
          <w:rFonts w:cstheme="minorHAnsi"/>
        </w:rPr>
        <w:t xml:space="preserve">are </w:t>
      </w:r>
      <w:r w:rsidR="003D2202">
        <w:rPr>
          <w:rFonts w:cstheme="minorHAnsi"/>
        </w:rPr>
        <w:t>and</w:t>
      </w:r>
      <w:r w:rsidRPr="002015C2">
        <w:rPr>
          <w:rFonts w:cstheme="minorHAnsi"/>
        </w:rPr>
        <w:t xml:space="preserve"> may have a barrier to higher education. This report aims to pinpoint which problems</w:t>
      </w:r>
      <w:r w:rsidR="003D2202">
        <w:rPr>
          <w:rFonts w:cstheme="minorHAnsi"/>
        </w:rPr>
        <w:t>/issues</w:t>
      </w:r>
      <w:r w:rsidRPr="002015C2">
        <w:rPr>
          <w:rFonts w:cstheme="minorHAnsi"/>
        </w:rPr>
        <w:t xml:space="preserve"> are prevalent in which areas and how this</w:t>
      </w:r>
      <w:r w:rsidR="003D2202">
        <w:rPr>
          <w:rFonts w:cstheme="minorHAnsi"/>
        </w:rPr>
        <w:t xml:space="preserve"> will</w:t>
      </w:r>
      <w:r w:rsidRPr="002015C2">
        <w:rPr>
          <w:rFonts w:cstheme="minorHAnsi"/>
        </w:rPr>
        <w:t xml:space="preserve"> influence</w:t>
      </w:r>
      <w:r w:rsidR="003D2202">
        <w:rPr>
          <w:rFonts w:cstheme="minorHAnsi"/>
        </w:rPr>
        <w:t xml:space="preserve"> </w:t>
      </w:r>
      <w:r w:rsidRPr="002015C2">
        <w:rPr>
          <w:rFonts w:cstheme="minorHAnsi"/>
        </w:rPr>
        <w:t xml:space="preserve">the work of the Reach Pathways Outreach Hub. </w:t>
      </w:r>
    </w:p>
    <w:p w14:paraId="173130E6" w14:textId="77777777" w:rsidR="0048225E" w:rsidRPr="002015C2" w:rsidRDefault="0048225E" w:rsidP="0048225E">
      <w:pPr>
        <w:pStyle w:val="Heading1"/>
        <w:rPr>
          <w:rFonts w:asciiTheme="minorHAnsi" w:hAnsiTheme="minorHAnsi" w:cstheme="minorHAnsi"/>
          <w:color w:val="C91B87"/>
          <w:sz w:val="28"/>
          <w:szCs w:val="22"/>
        </w:rPr>
      </w:pPr>
      <w:r w:rsidRPr="002015C2">
        <w:rPr>
          <w:rFonts w:asciiTheme="minorHAnsi" w:hAnsiTheme="minorHAnsi" w:cstheme="minorHAnsi"/>
          <w:color w:val="C91B87"/>
          <w:sz w:val="28"/>
          <w:szCs w:val="22"/>
        </w:rPr>
        <w:t>Context</w:t>
      </w:r>
    </w:p>
    <w:p w14:paraId="0AB4078A" w14:textId="52A0128A" w:rsidR="00A45677" w:rsidRPr="002015C2" w:rsidRDefault="00A45677" w:rsidP="00B533AE">
      <w:pPr>
        <w:jc w:val="both"/>
        <w:rPr>
          <w:rFonts w:cstheme="minorHAnsi"/>
        </w:rPr>
      </w:pPr>
      <w:r w:rsidRPr="002015C2">
        <w:rPr>
          <w:rFonts w:cstheme="minorHAnsi"/>
        </w:rPr>
        <w:t xml:space="preserve">The Reach Pathways Outreach Hub </w:t>
      </w:r>
      <w:r w:rsidR="00B533AE" w:rsidRPr="002015C2">
        <w:rPr>
          <w:rFonts w:cstheme="minorHAnsi"/>
        </w:rPr>
        <w:t xml:space="preserve">is part of the Pathways Uni Connect programme. The purpose of the Outreach Hub is to help schools, colleges and community groups access </w:t>
      </w:r>
      <w:r w:rsidR="003D2202">
        <w:rPr>
          <w:rFonts w:cstheme="minorHAnsi"/>
        </w:rPr>
        <w:t xml:space="preserve">information knowledge and guidance about higher learning </w:t>
      </w:r>
      <w:r w:rsidR="00B533AE" w:rsidRPr="002015C2">
        <w:rPr>
          <w:rFonts w:cstheme="minorHAnsi"/>
        </w:rPr>
        <w:t xml:space="preserve">and to provide a platform for wider collaboration. The Reach Pathways Outreach Hub aims to add value by providing relevant information in one easily accessible place for all secondary schools, colleges and other organisations in the area. </w:t>
      </w:r>
    </w:p>
    <w:p w14:paraId="5C23BD2D" w14:textId="005DA0E3" w:rsidR="00B533AE" w:rsidRPr="002015C2" w:rsidRDefault="00B533AE" w:rsidP="00B533AE">
      <w:pPr>
        <w:jc w:val="both"/>
        <w:rPr>
          <w:rFonts w:cstheme="minorHAnsi"/>
        </w:rPr>
      </w:pPr>
      <w:r w:rsidRPr="002015C2">
        <w:rPr>
          <w:rFonts w:cstheme="minorHAnsi"/>
        </w:rPr>
        <w:t>Investment and activities linked to the Outreach Hub are intended to provide infrastructure and support for wider schools, colleges and other partners in the target areas. This mapping exercise increase</w:t>
      </w:r>
      <w:r w:rsidR="003D2202">
        <w:rPr>
          <w:rFonts w:cstheme="minorHAnsi"/>
        </w:rPr>
        <w:t xml:space="preserve">s the </w:t>
      </w:r>
      <w:r w:rsidRPr="002015C2">
        <w:rPr>
          <w:rFonts w:cstheme="minorHAnsi"/>
        </w:rPr>
        <w:t>understanding of the local landscape and helps to ensure that any signposting and activity are developed in a tailored approach to help address any challenges identified</w:t>
      </w:r>
      <w:r w:rsidR="00FA4F5F" w:rsidRPr="002015C2">
        <w:rPr>
          <w:rFonts w:cstheme="minorHAnsi"/>
        </w:rPr>
        <w:t xml:space="preserve"> within the local area</w:t>
      </w:r>
      <w:r w:rsidRPr="002015C2">
        <w:rPr>
          <w:rFonts w:cstheme="minorHAnsi"/>
        </w:rPr>
        <w:t xml:space="preserve">. </w:t>
      </w:r>
    </w:p>
    <w:p w14:paraId="7865210E" w14:textId="7581E574" w:rsidR="00B533AE" w:rsidRPr="002015C2" w:rsidRDefault="00B533AE" w:rsidP="00B533AE">
      <w:pPr>
        <w:jc w:val="both"/>
        <w:rPr>
          <w:rFonts w:cstheme="minorHAnsi"/>
        </w:rPr>
      </w:pPr>
      <w:r w:rsidRPr="002015C2">
        <w:rPr>
          <w:rFonts w:cstheme="minorHAnsi"/>
        </w:rPr>
        <w:t xml:space="preserve">Target areas for the Reach Pathways Outreach Hub can be found below: </w:t>
      </w:r>
    </w:p>
    <w:p w14:paraId="516D95E8" w14:textId="1E924027" w:rsidR="0048225E" w:rsidRPr="002015C2" w:rsidRDefault="00A45677" w:rsidP="00C414C8">
      <w:pPr>
        <w:jc w:val="center"/>
        <w:rPr>
          <w:rFonts w:cstheme="minorHAnsi"/>
        </w:rPr>
      </w:pPr>
      <w:r w:rsidRPr="002015C2">
        <w:rPr>
          <w:rFonts w:cstheme="minorHAnsi"/>
          <w:noProof/>
        </w:rPr>
        <w:drawing>
          <wp:inline distT="0" distB="0" distL="0" distR="0" wp14:anchorId="6BB3DD66" wp14:editId="0C5E3DF8">
            <wp:extent cx="5461000" cy="2172190"/>
            <wp:effectExtent l="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481024" cy="2180155"/>
                    </a:xfrm>
                    <a:prstGeom prst="rect">
                      <a:avLst/>
                    </a:prstGeom>
                  </pic:spPr>
                </pic:pic>
              </a:graphicData>
            </a:graphic>
          </wp:inline>
        </w:drawing>
      </w:r>
    </w:p>
    <w:p w14:paraId="741CBC1F" w14:textId="22F1CC7B" w:rsidR="00120177" w:rsidRDefault="00B533AE" w:rsidP="00C414C8">
      <w:pPr>
        <w:jc w:val="center"/>
        <w:rPr>
          <w:rFonts w:cstheme="minorHAnsi"/>
          <w:i/>
          <w:sz w:val="18"/>
        </w:rPr>
      </w:pPr>
      <w:r w:rsidRPr="002015C2">
        <w:rPr>
          <w:rFonts w:cstheme="minorHAnsi"/>
          <w:i/>
          <w:sz w:val="18"/>
        </w:rPr>
        <w:t>Table 1: A table to show the target areas for the Reach Pathways Outreach Hub</w:t>
      </w:r>
    </w:p>
    <w:p w14:paraId="313E3E03" w14:textId="5D72EC60" w:rsidR="003D2202" w:rsidRDefault="003D2202" w:rsidP="003D2202">
      <w:pPr>
        <w:rPr>
          <w:rFonts w:cstheme="minorHAnsi"/>
        </w:rPr>
      </w:pPr>
      <w:r w:rsidRPr="003D2202">
        <w:rPr>
          <w:rFonts w:cstheme="minorHAnsi"/>
        </w:rPr>
        <w:t xml:space="preserve">A list of </w:t>
      </w:r>
      <w:r>
        <w:rPr>
          <w:rFonts w:cstheme="minorHAnsi"/>
        </w:rPr>
        <w:t>schools partaking in the Pathways targeted outreach</w:t>
      </w:r>
      <w:r w:rsidRPr="003D2202">
        <w:rPr>
          <w:rFonts w:cstheme="minorHAnsi"/>
        </w:rPr>
        <w:t xml:space="preserve"> can be found in the Appendix (</w:t>
      </w:r>
      <w:r w:rsidRPr="003D2202">
        <w:rPr>
          <w:rFonts w:cstheme="minorHAnsi"/>
          <w:i/>
        </w:rPr>
        <w:t>appendix 1</w:t>
      </w:r>
      <w:r w:rsidRPr="003D2202">
        <w:rPr>
          <w:rFonts w:cstheme="minorHAnsi"/>
        </w:rPr>
        <w:t xml:space="preserve">). </w:t>
      </w:r>
      <w:r w:rsidR="00A34C19">
        <w:rPr>
          <w:rFonts w:cstheme="minorHAnsi"/>
        </w:rPr>
        <w:t>Otherwise, please follow the link below to find an interactive map that displays our target schools, IMD data and more:</w:t>
      </w:r>
    </w:p>
    <w:p w14:paraId="1CE3187C" w14:textId="35F74BAA" w:rsidR="00A34C19" w:rsidRPr="003D2202" w:rsidRDefault="00623F7D" w:rsidP="003D2202">
      <w:pPr>
        <w:rPr>
          <w:rFonts w:cstheme="minorHAnsi"/>
        </w:rPr>
      </w:pPr>
      <w:hyperlink r:id="rId12" w:history="1">
        <w:r w:rsidR="00E70B52" w:rsidRPr="00027F44">
          <w:rPr>
            <w:rStyle w:val="Hyperlink"/>
            <w:rFonts w:cstheme="minorHAnsi"/>
          </w:rPr>
          <w:t>https://www.google.com/maps/d/edit?mid=1WNLeIps23KWg46XyAS9Yo_yI57H-Q9Fp&amp;usp=sharing</w:t>
        </w:r>
      </w:hyperlink>
      <w:r w:rsidR="00E70B52">
        <w:rPr>
          <w:rFonts w:cstheme="minorHAnsi"/>
        </w:rPr>
        <w:t xml:space="preserve"> </w:t>
      </w:r>
    </w:p>
    <w:p w14:paraId="0D69DF1C" w14:textId="77777777" w:rsidR="0048225E" w:rsidRPr="002015C2" w:rsidRDefault="0048225E" w:rsidP="0048225E">
      <w:pPr>
        <w:pStyle w:val="Heading1"/>
        <w:rPr>
          <w:rFonts w:asciiTheme="minorHAnsi" w:hAnsiTheme="minorHAnsi" w:cstheme="minorHAnsi"/>
          <w:color w:val="C91B87"/>
          <w:sz w:val="28"/>
          <w:szCs w:val="22"/>
        </w:rPr>
      </w:pPr>
      <w:r w:rsidRPr="002015C2">
        <w:rPr>
          <w:rFonts w:asciiTheme="minorHAnsi" w:hAnsiTheme="minorHAnsi" w:cstheme="minorHAnsi"/>
          <w:color w:val="C91B87"/>
          <w:sz w:val="28"/>
          <w:szCs w:val="22"/>
        </w:rPr>
        <w:t>Methods</w:t>
      </w:r>
    </w:p>
    <w:p w14:paraId="27278B76" w14:textId="21F986FD" w:rsidR="00120177" w:rsidRPr="002015C2" w:rsidRDefault="00740B0C" w:rsidP="00B55D29">
      <w:pPr>
        <w:jc w:val="both"/>
        <w:rPr>
          <w:rFonts w:cstheme="minorHAnsi"/>
        </w:rPr>
      </w:pPr>
      <w:r>
        <w:rPr>
          <w:rFonts w:cstheme="minorHAnsi"/>
        </w:rPr>
        <w:t>Two</w:t>
      </w:r>
      <w:r w:rsidR="00506D1F" w:rsidRPr="002015C2">
        <w:rPr>
          <w:rFonts w:cstheme="minorHAnsi"/>
        </w:rPr>
        <w:t xml:space="preserve"> different routes</w:t>
      </w:r>
      <w:r>
        <w:rPr>
          <w:rFonts w:cstheme="minorHAnsi"/>
        </w:rPr>
        <w:t xml:space="preserve"> were implemented</w:t>
      </w:r>
      <w:r w:rsidR="00506D1F" w:rsidRPr="002015C2">
        <w:rPr>
          <w:rFonts w:cstheme="minorHAnsi"/>
        </w:rPr>
        <w:t xml:space="preserve"> to help the targeting for the Outreach Hub. IMD heat maps </w:t>
      </w:r>
      <w:r w:rsidRPr="002015C2">
        <w:rPr>
          <w:rFonts w:cstheme="minorHAnsi"/>
        </w:rPr>
        <w:t xml:space="preserve">or the Income deprivation affecting children index (IDACI) </w:t>
      </w:r>
      <w:r>
        <w:rPr>
          <w:rFonts w:cstheme="minorHAnsi"/>
        </w:rPr>
        <w:t xml:space="preserve">were used </w:t>
      </w:r>
      <w:r w:rsidR="00506D1F" w:rsidRPr="002015C2">
        <w:rPr>
          <w:rFonts w:cstheme="minorHAnsi"/>
        </w:rPr>
        <w:t xml:space="preserve">to assess the level of deprivation within each district and Google </w:t>
      </w:r>
      <w:r>
        <w:rPr>
          <w:rFonts w:cstheme="minorHAnsi"/>
        </w:rPr>
        <w:t xml:space="preserve">was used </w:t>
      </w:r>
      <w:r w:rsidR="00506D1F" w:rsidRPr="002015C2">
        <w:rPr>
          <w:rFonts w:cstheme="minorHAnsi"/>
        </w:rPr>
        <w:t xml:space="preserve">to search the council (city and county) websites for reports about the population of young people and target groups within the areas. Information was also found on the Gov website to allow a comparison between data from Leicestershire and England. </w:t>
      </w:r>
    </w:p>
    <w:p w14:paraId="4576C3C6" w14:textId="601E3D0A" w:rsidR="00506D1F" w:rsidRPr="002015C2" w:rsidRDefault="00506D1F" w:rsidP="007613B2">
      <w:pPr>
        <w:rPr>
          <w:rFonts w:cstheme="minorHAnsi"/>
        </w:rPr>
      </w:pPr>
      <w:r w:rsidRPr="002015C2">
        <w:rPr>
          <w:rFonts w:cstheme="minorHAnsi"/>
        </w:rPr>
        <w:t xml:space="preserve">Predominantly </w:t>
      </w:r>
      <w:r w:rsidR="00740B0C">
        <w:rPr>
          <w:rFonts w:cstheme="minorHAnsi"/>
        </w:rPr>
        <w:t>the below websites were used:</w:t>
      </w:r>
    </w:p>
    <w:p w14:paraId="7EFD03E7" w14:textId="77777777" w:rsidR="00506D1F" w:rsidRPr="002015C2" w:rsidRDefault="00623F7D" w:rsidP="00506D1F">
      <w:pPr>
        <w:rPr>
          <w:rFonts w:cstheme="minorHAnsi"/>
        </w:rPr>
      </w:pPr>
      <w:hyperlink r:id="rId13" w:history="1">
        <w:r w:rsidR="00506D1F" w:rsidRPr="002015C2">
          <w:rPr>
            <w:rStyle w:val="Hyperlink"/>
            <w:rFonts w:cstheme="minorHAnsi"/>
          </w:rPr>
          <w:t>https://www.leicester.gov.uk</w:t>
        </w:r>
      </w:hyperlink>
    </w:p>
    <w:p w14:paraId="14CE61F7" w14:textId="25F49E60" w:rsidR="00506D1F" w:rsidRPr="002015C2" w:rsidRDefault="00623F7D" w:rsidP="00506D1F">
      <w:pPr>
        <w:rPr>
          <w:rFonts w:cstheme="minorHAnsi"/>
        </w:rPr>
      </w:pPr>
      <w:hyperlink r:id="rId14" w:history="1">
        <w:r w:rsidR="00506D1F" w:rsidRPr="002015C2">
          <w:rPr>
            <w:rStyle w:val="Hyperlink"/>
            <w:rFonts w:cstheme="minorHAnsi"/>
          </w:rPr>
          <w:t>https://www.leicestershire.gov.uk/</w:t>
        </w:r>
      </w:hyperlink>
      <w:r w:rsidR="00506D1F" w:rsidRPr="002015C2">
        <w:rPr>
          <w:rFonts w:cstheme="minorHAnsi"/>
        </w:rPr>
        <w:t xml:space="preserve"> </w:t>
      </w:r>
    </w:p>
    <w:p w14:paraId="346C9AD9" w14:textId="5E7A35CA" w:rsidR="00FA4F5F" w:rsidRPr="002015C2" w:rsidRDefault="00623F7D" w:rsidP="00506D1F">
      <w:pPr>
        <w:rPr>
          <w:rFonts w:cstheme="minorHAnsi"/>
        </w:rPr>
      </w:pPr>
      <w:hyperlink r:id="rId15" w:history="1">
        <w:r w:rsidR="00FA4F5F" w:rsidRPr="002015C2">
          <w:rPr>
            <w:rStyle w:val="Hyperlink"/>
            <w:rFonts w:cstheme="minorHAnsi"/>
          </w:rPr>
          <w:t>https://www.rutland.gov.uk/</w:t>
        </w:r>
      </w:hyperlink>
    </w:p>
    <w:p w14:paraId="1BA573FB" w14:textId="6FF4E852" w:rsidR="00506D1F" w:rsidRPr="002015C2" w:rsidRDefault="00623F7D" w:rsidP="007613B2">
      <w:pPr>
        <w:rPr>
          <w:rFonts w:cstheme="minorHAnsi"/>
        </w:rPr>
      </w:pPr>
      <w:hyperlink r:id="rId16" w:history="1">
        <w:r w:rsidR="00506D1F" w:rsidRPr="002015C2">
          <w:rPr>
            <w:rStyle w:val="Hyperlink"/>
            <w:rFonts w:cstheme="minorHAnsi"/>
          </w:rPr>
          <w:t>https://www.gov.uk</w:t>
        </w:r>
      </w:hyperlink>
    </w:p>
    <w:p w14:paraId="717F9734" w14:textId="77777777" w:rsidR="002E39F5" w:rsidRPr="002015C2" w:rsidRDefault="002E39F5" w:rsidP="002E39F5">
      <w:pPr>
        <w:rPr>
          <w:rFonts w:cstheme="minorHAnsi"/>
          <w:i/>
          <w:color w:val="0000FF"/>
          <w:u w:val="single"/>
        </w:rPr>
      </w:pPr>
    </w:p>
    <w:p w14:paraId="4324910B" w14:textId="78559EFF" w:rsidR="00A67501" w:rsidRPr="002015C2" w:rsidRDefault="0048225E" w:rsidP="003204D3">
      <w:pPr>
        <w:pStyle w:val="Heading1"/>
        <w:rPr>
          <w:rFonts w:asciiTheme="minorHAnsi" w:hAnsiTheme="minorHAnsi" w:cstheme="minorHAnsi"/>
          <w:color w:val="C91B87"/>
          <w:sz w:val="28"/>
          <w:szCs w:val="22"/>
        </w:rPr>
      </w:pPr>
      <w:r w:rsidRPr="002015C2">
        <w:rPr>
          <w:rFonts w:asciiTheme="minorHAnsi" w:hAnsiTheme="minorHAnsi" w:cstheme="minorHAnsi"/>
          <w:color w:val="C91B87"/>
          <w:sz w:val="28"/>
          <w:szCs w:val="22"/>
        </w:rPr>
        <w:t>Findings</w:t>
      </w:r>
    </w:p>
    <w:p w14:paraId="3C85F01D" w14:textId="1122F297" w:rsidR="00A45677" w:rsidRPr="002015C2" w:rsidRDefault="00F779D5" w:rsidP="0048225E">
      <w:pPr>
        <w:rPr>
          <w:rFonts w:cstheme="minorHAnsi"/>
          <w:b/>
          <w:color w:val="7030A0"/>
        </w:rPr>
      </w:pPr>
      <w:r w:rsidRPr="002015C2">
        <w:rPr>
          <w:rFonts w:cstheme="minorHAnsi"/>
          <w:b/>
          <w:color w:val="7030A0"/>
        </w:rPr>
        <w:t>Leicester</w:t>
      </w:r>
      <w:r w:rsidR="003D2202">
        <w:rPr>
          <w:rFonts w:cstheme="minorHAnsi"/>
          <w:b/>
          <w:color w:val="7030A0"/>
        </w:rPr>
        <w:t xml:space="preserve"> City</w:t>
      </w:r>
    </w:p>
    <w:p w14:paraId="3BD683EB" w14:textId="46EE47A7" w:rsidR="00707C5D" w:rsidRPr="002015C2" w:rsidRDefault="00707C5D" w:rsidP="00707C5D">
      <w:pPr>
        <w:jc w:val="both"/>
        <w:rPr>
          <w:rFonts w:cstheme="minorHAnsi"/>
        </w:rPr>
      </w:pPr>
      <w:r w:rsidRPr="002015C2">
        <w:rPr>
          <w:rFonts w:cstheme="minorHAnsi"/>
        </w:rPr>
        <w:t>Leicester is ranked 21</w:t>
      </w:r>
      <w:r w:rsidRPr="002015C2">
        <w:rPr>
          <w:rFonts w:cstheme="minorHAnsi"/>
          <w:vertAlign w:val="superscript"/>
        </w:rPr>
        <w:t>st</w:t>
      </w:r>
      <w:r w:rsidRPr="002015C2">
        <w:rPr>
          <w:rFonts w:cstheme="minorHAnsi"/>
        </w:rPr>
        <w:t xml:space="preserve"> out of 326 local authorities in England and 41% of Leicester’s population aged 0-15 years live within the 20% most deprived areas nationally. Continuing to tackle child poverty, improve educational attainment, boost jobs and the local economy will be crucial to improving the health of this generation’s children</w:t>
      </w:r>
      <w:sdt>
        <w:sdtPr>
          <w:rPr>
            <w:rFonts w:cstheme="minorHAnsi"/>
          </w:rPr>
          <w:id w:val="-674192410"/>
          <w:citation/>
        </w:sdtPr>
        <w:sdtEndPr/>
        <w:sdtContent>
          <w:r w:rsidRPr="002015C2">
            <w:rPr>
              <w:rFonts w:cstheme="minorHAnsi"/>
            </w:rPr>
            <w:fldChar w:fldCharType="begin"/>
          </w:r>
          <w:r w:rsidRPr="002015C2">
            <w:rPr>
              <w:rFonts w:cstheme="minorHAnsi"/>
            </w:rPr>
            <w:instrText xml:space="preserve"> CITATION Lei17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 City Council, 2017)</w:t>
          </w:r>
          <w:r w:rsidRPr="002015C2">
            <w:rPr>
              <w:rFonts w:cstheme="minorHAnsi"/>
            </w:rPr>
            <w:fldChar w:fldCharType="end"/>
          </w:r>
        </w:sdtContent>
      </w:sdt>
      <w:r w:rsidRPr="002015C2">
        <w:rPr>
          <w:rFonts w:cstheme="minorHAnsi"/>
        </w:rPr>
        <w:t xml:space="preserve">. </w:t>
      </w:r>
    </w:p>
    <w:p w14:paraId="6A36E18B" w14:textId="35ABBC0F" w:rsidR="00707C5D" w:rsidRPr="002015C2" w:rsidRDefault="00707C5D" w:rsidP="00707C5D">
      <w:pPr>
        <w:jc w:val="both"/>
        <w:rPr>
          <w:rFonts w:cstheme="minorHAnsi"/>
          <w:u w:val="single"/>
        </w:rPr>
      </w:pPr>
      <w:r w:rsidRPr="002015C2">
        <w:rPr>
          <w:rFonts w:cstheme="minorHAnsi"/>
        </w:rPr>
        <w:t>Nearly 60,000 children attend Leicester</w:t>
      </w:r>
      <w:r w:rsidR="003D2202">
        <w:rPr>
          <w:rFonts w:cstheme="minorHAnsi"/>
        </w:rPr>
        <w:t xml:space="preserve"> City</w:t>
      </w:r>
      <w:r w:rsidRPr="002015C2">
        <w:rPr>
          <w:rFonts w:cstheme="minorHAnsi"/>
        </w:rPr>
        <w:t xml:space="preserve"> schools, most of these are resident in the city. The school population is diverse, </w:t>
      </w:r>
      <w:r w:rsidR="00FA4F5F" w:rsidRPr="002015C2">
        <w:rPr>
          <w:rFonts w:cstheme="minorHAnsi"/>
        </w:rPr>
        <w:t>with many young people deriving from deprived backgrounds and some with complex additional needs</w:t>
      </w:r>
      <w:sdt>
        <w:sdtPr>
          <w:rPr>
            <w:rFonts w:cstheme="minorHAnsi"/>
          </w:rPr>
          <w:id w:val="-664094416"/>
          <w:citation/>
        </w:sdtPr>
        <w:sdtEndPr/>
        <w:sdtContent>
          <w:r w:rsidRPr="002015C2">
            <w:rPr>
              <w:rFonts w:cstheme="minorHAnsi"/>
            </w:rPr>
            <w:fldChar w:fldCharType="begin"/>
          </w:r>
          <w:r w:rsidRPr="002015C2">
            <w:rPr>
              <w:rFonts w:cstheme="minorHAnsi"/>
            </w:rPr>
            <w:instrText xml:space="preserve"> CITATION Lei19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 City Council , 2019)</w:t>
          </w:r>
          <w:r w:rsidRPr="002015C2">
            <w:rPr>
              <w:rFonts w:cstheme="minorHAnsi"/>
            </w:rPr>
            <w:fldChar w:fldCharType="end"/>
          </w:r>
        </w:sdtContent>
      </w:sdt>
      <w:r w:rsidRPr="002015C2">
        <w:rPr>
          <w:rFonts w:cstheme="minorHAnsi"/>
        </w:rPr>
        <w:t xml:space="preserve">; </w:t>
      </w:r>
    </w:p>
    <w:p w14:paraId="74CC39F0" w14:textId="13D18D7E" w:rsidR="00707C5D" w:rsidRPr="002015C2" w:rsidRDefault="00707C5D" w:rsidP="00707C5D">
      <w:pPr>
        <w:pStyle w:val="ListParagraph"/>
        <w:numPr>
          <w:ilvl w:val="0"/>
          <w:numId w:val="6"/>
        </w:numPr>
        <w:jc w:val="both"/>
        <w:rPr>
          <w:rFonts w:cstheme="minorHAnsi"/>
        </w:rPr>
      </w:pPr>
      <w:r w:rsidRPr="002015C2">
        <w:rPr>
          <w:rFonts w:cstheme="minorHAnsi"/>
        </w:rPr>
        <w:t>54% of Leicester pupils speak English as an additional language</w:t>
      </w:r>
      <w:r w:rsidR="00FA4F5F" w:rsidRPr="002015C2">
        <w:rPr>
          <w:rFonts w:cstheme="minorHAnsi"/>
        </w:rPr>
        <w:t>; t</w:t>
      </w:r>
      <w:r w:rsidRPr="002015C2">
        <w:rPr>
          <w:rFonts w:cstheme="minorHAnsi"/>
        </w:rPr>
        <w:t>here is a total of 184 different languages spoken at pupil</w:t>
      </w:r>
      <w:r w:rsidR="00AF0A68">
        <w:rPr>
          <w:rFonts w:cstheme="minorHAnsi"/>
        </w:rPr>
        <w:t>’s</w:t>
      </w:r>
      <w:r w:rsidRPr="002015C2">
        <w:rPr>
          <w:rFonts w:cstheme="minorHAnsi"/>
        </w:rPr>
        <w:t xml:space="preserve"> homes. </w:t>
      </w:r>
    </w:p>
    <w:p w14:paraId="78BA3D1B" w14:textId="1CEA4587" w:rsidR="00707C5D" w:rsidRPr="002015C2" w:rsidRDefault="00707C5D" w:rsidP="00707C5D">
      <w:pPr>
        <w:pStyle w:val="ListParagraph"/>
        <w:numPr>
          <w:ilvl w:val="0"/>
          <w:numId w:val="6"/>
        </w:numPr>
        <w:jc w:val="both"/>
        <w:rPr>
          <w:rFonts w:cstheme="minorHAnsi"/>
        </w:rPr>
      </w:pPr>
      <w:r w:rsidRPr="002015C2">
        <w:rPr>
          <w:rFonts w:cstheme="minorHAnsi"/>
        </w:rPr>
        <w:t xml:space="preserve">17% of Leicester pupils claim FSM and more may be eligible. </w:t>
      </w:r>
    </w:p>
    <w:p w14:paraId="7E29B907" w14:textId="77777777" w:rsidR="00707C5D" w:rsidRPr="002015C2" w:rsidRDefault="00707C5D" w:rsidP="00707C5D">
      <w:pPr>
        <w:pStyle w:val="ListParagraph"/>
        <w:numPr>
          <w:ilvl w:val="0"/>
          <w:numId w:val="6"/>
        </w:numPr>
        <w:jc w:val="both"/>
        <w:rPr>
          <w:rFonts w:cstheme="minorHAnsi"/>
        </w:rPr>
      </w:pPr>
      <w:r w:rsidRPr="002015C2">
        <w:rPr>
          <w:rFonts w:cstheme="minorHAnsi"/>
        </w:rPr>
        <w:t xml:space="preserve">17% of Leicester pupils have some SEN support. </w:t>
      </w:r>
    </w:p>
    <w:p w14:paraId="48903C15" w14:textId="7144A922" w:rsidR="000D3D27" w:rsidRPr="002015C2" w:rsidRDefault="000D3D27" w:rsidP="000D3D27">
      <w:pPr>
        <w:rPr>
          <w:rFonts w:cstheme="minorHAnsi"/>
        </w:rPr>
      </w:pPr>
      <w:r w:rsidRPr="002015C2">
        <w:rPr>
          <w:rFonts w:cstheme="minorHAnsi"/>
        </w:rPr>
        <w:t xml:space="preserve">According to the Leicester City Council 2016 indices of deprivation report, 44% of people in Leicester live in the 20% most deprived areas in England whilst only 1% of Leicester residents live in the 20% least deprived areas in England. Amongst this, 1 in 3 people live in areas of high education deprivation. </w:t>
      </w:r>
    </w:p>
    <w:p w14:paraId="56CE31BA" w14:textId="4550051B" w:rsidR="00D90A98" w:rsidRPr="002015C2" w:rsidRDefault="008D654A" w:rsidP="00D90A98">
      <w:pPr>
        <w:jc w:val="both"/>
        <w:rPr>
          <w:rFonts w:cstheme="minorHAnsi"/>
        </w:rPr>
      </w:pPr>
      <w:r w:rsidRPr="002015C2">
        <w:rPr>
          <w:rFonts w:cstheme="minorHAnsi"/>
        </w:rPr>
        <w:t>When looking at the Leicester City</w:t>
      </w:r>
      <w:r w:rsidR="00055488" w:rsidRPr="002015C2">
        <w:rPr>
          <w:rFonts w:cstheme="minorHAnsi"/>
        </w:rPr>
        <w:t xml:space="preserve"> IDACI 2015 data </w:t>
      </w:r>
      <w:sdt>
        <w:sdtPr>
          <w:rPr>
            <w:rFonts w:cstheme="minorHAnsi"/>
          </w:rPr>
          <w:id w:val="377296819"/>
          <w:citation/>
        </w:sdtPr>
        <w:sdtEndPr/>
        <w:sdtContent>
          <w:r w:rsidR="00055488" w:rsidRPr="002015C2">
            <w:rPr>
              <w:rFonts w:cstheme="minorHAnsi"/>
            </w:rPr>
            <w:fldChar w:fldCharType="begin"/>
          </w:r>
          <w:r w:rsidR="00055488" w:rsidRPr="002015C2">
            <w:rPr>
              <w:rFonts w:cstheme="minorHAnsi"/>
            </w:rPr>
            <w:instrText xml:space="preserve"> CITATION Lei19 \l 2057 </w:instrText>
          </w:r>
          <w:r w:rsidR="00055488" w:rsidRPr="002015C2">
            <w:rPr>
              <w:rFonts w:cstheme="minorHAnsi"/>
            </w:rPr>
            <w:fldChar w:fldCharType="separate"/>
          </w:r>
          <w:r w:rsidR="00DD2380" w:rsidRPr="00DD2380">
            <w:rPr>
              <w:rFonts w:cstheme="minorHAnsi"/>
              <w:noProof/>
            </w:rPr>
            <w:t>(Leicester City Council , 2019)</w:t>
          </w:r>
          <w:r w:rsidR="00055488" w:rsidRPr="002015C2">
            <w:rPr>
              <w:rFonts w:cstheme="minorHAnsi"/>
            </w:rPr>
            <w:fldChar w:fldCharType="end"/>
          </w:r>
        </w:sdtContent>
      </w:sdt>
      <w:r w:rsidR="00055488" w:rsidRPr="002015C2">
        <w:rPr>
          <w:rFonts w:cstheme="minorHAnsi"/>
        </w:rPr>
        <w:t xml:space="preserve">, only 2 of Leicester’s MSOA’s </w:t>
      </w:r>
      <w:r w:rsidR="00077710" w:rsidRPr="002015C2">
        <w:rPr>
          <w:rFonts w:cstheme="minorHAnsi"/>
        </w:rPr>
        <w:t xml:space="preserve">(middle super output areas) </w:t>
      </w:r>
      <w:r w:rsidR="00055488" w:rsidRPr="002015C2">
        <w:rPr>
          <w:rFonts w:cstheme="minorHAnsi"/>
        </w:rPr>
        <w:t xml:space="preserve">fall within the least deprived quintile 5; the majority sit within quintiles 1 and 2. Some of the most deprived areas within the city coincide with areas that are known for higher concentration of social housing such as New Parks, </w:t>
      </w:r>
      <w:proofErr w:type="spellStart"/>
      <w:r w:rsidR="00055488" w:rsidRPr="002015C2">
        <w:rPr>
          <w:rFonts w:cstheme="minorHAnsi"/>
        </w:rPr>
        <w:t>Mowmacre</w:t>
      </w:r>
      <w:proofErr w:type="spellEnd"/>
      <w:r w:rsidR="00055488" w:rsidRPr="002015C2">
        <w:rPr>
          <w:rFonts w:cstheme="minorHAnsi"/>
        </w:rPr>
        <w:t xml:space="preserve"> &amp; Stocking Farm and </w:t>
      </w:r>
      <w:proofErr w:type="spellStart"/>
      <w:r w:rsidR="00055488" w:rsidRPr="002015C2">
        <w:rPr>
          <w:rFonts w:cstheme="minorHAnsi"/>
        </w:rPr>
        <w:t>Eyres</w:t>
      </w:r>
      <w:proofErr w:type="spellEnd"/>
      <w:r w:rsidR="00055488" w:rsidRPr="002015C2">
        <w:rPr>
          <w:rFonts w:cstheme="minorHAnsi"/>
        </w:rPr>
        <w:t xml:space="preserve"> </w:t>
      </w:r>
      <w:proofErr w:type="spellStart"/>
      <w:r w:rsidR="00055488" w:rsidRPr="002015C2">
        <w:rPr>
          <w:rFonts w:cstheme="minorHAnsi"/>
        </w:rPr>
        <w:t>Monsell</w:t>
      </w:r>
      <w:proofErr w:type="spellEnd"/>
      <w:r w:rsidR="00055488" w:rsidRPr="002015C2">
        <w:rPr>
          <w:rFonts w:cstheme="minorHAnsi"/>
        </w:rPr>
        <w:t>. For education, skills and training all LSOAs</w:t>
      </w:r>
      <w:r w:rsidR="006657EE" w:rsidRPr="002015C2">
        <w:rPr>
          <w:rFonts w:cstheme="minorHAnsi"/>
        </w:rPr>
        <w:t xml:space="preserve"> (lower layer super output areas)</w:t>
      </w:r>
      <w:r w:rsidR="00055488" w:rsidRPr="002015C2">
        <w:rPr>
          <w:rFonts w:cstheme="minorHAnsi"/>
        </w:rPr>
        <w:t>, apart from 1, in the above 3 areas are in deciles 1 and 2 (most deprived)</w:t>
      </w:r>
      <w:r w:rsidR="004C0766" w:rsidRPr="002015C2">
        <w:rPr>
          <w:rFonts w:cstheme="minorHAnsi"/>
        </w:rPr>
        <w:t>, t</w:t>
      </w:r>
      <w:r w:rsidR="00055488" w:rsidRPr="002015C2">
        <w:rPr>
          <w:rFonts w:cstheme="minorHAnsi"/>
        </w:rPr>
        <w:t xml:space="preserve">his represents a need in those areas. </w:t>
      </w:r>
    </w:p>
    <w:p w14:paraId="5C264573" w14:textId="43432A23" w:rsidR="004C0766" w:rsidRPr="002015C2" w:rsidRDefault="004C0766" w:rsidP="00D90A98">
      <w:pPr>
        <w:jc w:val="both"/>
        <w:rPr>
          <w:rFonts w:cstheme="minorHAnsi"/>
        </w:rPr>
      </w:pPr>
      <w:r w:rsidRPr="002015C2">
        <w:rPr>
          <w:rFonts w:cstheme="minorHAnsi"/>
        </w:rPr>
        <w:t xml:space="preserve">Other areas within the most deprived quintile are Braunstone West, </w:t>
      </w:r>
      <w:proofErr w:type="spellStart"/>
      <w:r w:rsidRPr="002015C2">
        <w:rPr>
          <w:rFonts w:cstheme="minorHAnsi"/>
        </w:rPr>
        <w:t>Newfoundpool</w:t>
      </w:r>
      <w:proofErr w:type="spellEnd"/>
      <w:r w:rsidRPr="002015C2">
        <w:rPr>
          <w:rFonts w:cstheme="minorHAnsi"/>
        </w:rPr>
        <w:t xml:space="preserve">, City Centre, Saffron, Spinney Hill, Northfields, Crown Hills and </w:t>
      </w:r>
      <w:proofErr w:type="spellStart"/>
      <w:r w:rsidRPr="002015C2">
        <w:rPr>
          <w:rFonts w:cstheme="minorHAnsi"/>
        </w:rPr>
        <w:t>Netherhall</w:t>
      </w:r>
      <w:proofErr w:type="spellEnd"/>
      <w:r w:rsidRPr="002015C2">
        <w:rPr>
          <w:rFonts w:cstheme="minorHAnsi"/>
        </w:rPr>
        <w:t xml:space="preserve"> &amp; </w:t>
      </w:r>
      <w:proofErr w:type="spellStart"/>
      <w:r w:rsidRPr="002015C2">
        <w:rPr>
          <w:rFonts w:cstheme="minorHAnsi"/>
        </w:rPr>
        <w:t>Thurnby</w:t>
      </w:r>
      <w:proofErr w:type="spellEnd"/>
      <w:r w:rsidRPr="002015C2">
        <w:rPr>
          <w:rFonts w:cstheme="minorHAnsi"/>
        </w:rPr>
        <w:t xml:space="preserve"> Lodge. </w:t>
      </w:r>
    </w:p>
    <w:p w14:paraId="489DE259" w14:textId="0785E87A" w:rsidR="00D90A98" w:rsidRPr="002015C2" w:rsidRDefault="00D90A98" w:rsidP="00D90A98">
      <w:pPr>
        <w:jc w:val="both"/>
        <w:rPr>
          <w:rFonts w:cstheme="minorHAnsi"/>
          <w:u w:val="single"/>
        </w:rPr>
      </w:pPr>
      <w:r w:rsidRPr="002015C2">
        <w:rPr>
          <w:rFonts w:cstheme="minorHAnsi"/>
          <w:u w:val="single"/>
        </w:rPr>
        <w:t xml:space="preserve">Underrepresented Groups </w:t>
      </w:r>
    </w:p>
    <w:p w14:paraId="577E9F7B" w14:textId="51668042" w:rsidR="00D90A98" w:rsidRPr="002015C2" w:rsidRDefault="00957463" w:rsidP="00D90A98">
      <w:pPr>
        <w:jc w:val="both"/>
        <w:rPr>
          <w:rFonts w:cstheme="minorHAnsi"/>
        </w:rPr>
      </w:pPr>
      <w:r w:rsidRPr="002015C2">
        <w:rPr>
          <w:rFonts w:cstheme="minorHAnsi"/>
        </w:rPr>
        <w:t>Within Leicester</w:t>
      </w:r>
      <w:r w:rsidR="003D2202">
        <w:rPr>
          <w:rFonts w:cstheme="minorHAnsi"/>
        </w:rPr>
        <w:t xml:space="preserve"> City</w:t>
      </w:r>
      <w:r w:rsidRPr="002015C2">
        <w:rPr>
          <w:rFonts w:cstheme="minorHAnsi"/>
        </w:rPr>
        <w:t>, there are large cohorts of specific</w:t>
      </w:r>
      <w:r w:rsidR="00590FB2" w:rsidRPr="002015C2">
        <w:rPr>
          <w:rFonts w:cstheme="minorHAnsi"/>
        </w:rPr>
        <w:t>,</w:t>
      </w:r>
      <w:r w:rsidRPr="002015C2">
        <w:rPr>
          <w:rFonts w:cstheme="minorHAnsi"/>
        </w:rPr>
        <w:t xml:space="preserve"> </w:t>
      </w:r>
      <w:r w:rsidR="00590FB2" w:rsidRPr="002015C2">
        <w:rPr>
          <w:rFonts w:cstheme="minorHAnsi"/>
        </w:rPr>
        <w:t>underrepresented group</w:t>
      </w:r>
      <w:r w:rsidR="00AF0A68">
        <w:rPr>
          <w:rFonts w:cstheme="minorHAnsi"/>
        </w:rPr>
        <w:t>s</w:t>
      </w:r>
      <w:r w:rsidR="00590FB2" w:rsidRPr="002015C2">
        <w:rPr>
          <w:rFonts w:cstheme="minorHAnsi"/>
        </w:rPr>
        <w:t>. For example, the Looked After Children</w:t>
      </w:r>
      <w:r w:rsidR="003D2202">
        <w:rPr>
          <w:rFonts w:cstheme="minorHAnsi"/>
        </w:rPr>
        <w:t xml:space="preserve"> (LAC)</w:t>
      </w:r>
      <w:r w:rsidR="00590FB2" w:rsidRPr="002015C2">
        <w:rPr>
          <w:rFonts w:cstheme="minorHAnsi"/>
        </w:rPr>
        <w:t xml:space="preserve"> cohort in Leicester is greater than the national average. </w:t>
      </w:r>
      <w:r w:rsidR="00D90A98" w:rsidRPr="002015C2">
        <w:rPr>
          <w:rFonts w:cstheme="minorHAnsi"/>
        </w:rPr>
        <w:t>In Leicester there are currently 662 L</w:t>
      </w:r>
      <w:r w:rsidR="003D2202">
        <w:rPr>
          <w:rFonts w:cstheme="minorHAnsi"/>
        </w:rPr>
        <w:t>AC</w:t>
      </w:r>
      <w:sdt>
        <w:sdtPr>
          <w:rPr>
            <w:rFonts w:cstheme="minorHAnsi"/>
          </w:rPr>
          <w:id w:val="-336302904"/>
          <w:citation/>
        </w:sdtPr>
        <w:sdtEndPr/>
        <w:sdtContent>
          <w:r w:rsidR="00D90A98" w:rsidRPr="002015C2">
            <w:rPr>
              <w:rFonts w:cstheme="minorHAnsi"/>
            </w:rPr>
            <w:fldChar w:fldCharType="begin"/>
          </w:r>
          <w:r w:rsidR="00D90A98" w:rsidRPr="002015C2">
            <w:rPr>
              <w:rFonts w:cstheme="minorHAnsi"/>
            </w:rPr>
            <w:instrText xml:space="preserve"> CITATION Lei19 \l 2057 </w:instrText>
          </w:r>
          <w:r w:rsidR="00D90A98" w:rsidRPr="002015C2">
            <w:rPr>
              <w:rFonts w:cstheme="minorHAnsi"/>
            </w:rPr>
            <w:fldChar w:fldCharType="separate"/>
          </w:r>
          <w:r w:rsidR="00DD2380">
            <w:rPr>
              <w:rFonts w:cstheme="minorHAnsi"/>
              <w:noProof/>
            </w:rPr>
            <w:t xml:space="preserve"> </w:t>
          </w:r>
          <w:r w:rsidR="00DD2380" w:rsidRPr="00DD2380">
            <w:rPr>
              <w:rFonts w:cstheme="minorHAnsi"/>
              <w:noProof/>
            </w:rPr>
            <w:t>(Leicester City Council , 2019)</w:t>
          </w:r>
          <w:r w:rsidR="00D90A98" w:rsidRPr="002015C2">
            <w:rPr>
              <w:rFonts w:cstheme="minorHAnsi"/>
            </w:rPr>
            <w:fldChar w:fldCharType="end"/>
          </w:r>
        </w:sdtContent>
      </w:sdt>
      <w:r w:rsidR="00D90A98" w:rsidRPr="002015C2">
        <w:rPr>
          <w:rFonts w:cstheme="minorHAnsi"/>
        </w:rPr>
        <w:t xml:space="preserve">. Since 2013 there has been a 30% increase in children in Local Authority care in Leicester compared to a national average of 11%. A quarter of LAC in Leicester receive SEN support. </w:t>
      </w:r>
    </w:p>
    <w:p w14:paraId="7EBA7A55" w14:textId="62D7AA4C" w:rsidR="00231C21" w:rsidRPr="002015C2" w:rsidRDefault="00D90A98" w:rsidP="00D90A98">
      <w:pPr>
        <w:jc w:val="both"/>
        <w:rPr>
          <w:rFonts w:cstheme="minorHAnsi"/>
        </w:rPr>
      </w:pPr>
      <w:r w:rsidRPr="002015C2">
        <w:rPr>
          <w:rFonts w:cstheme="minorHAnsi"/>
        </w:rPr>
        <w:t xml:space="preserve">The rate of LAC in Leicester has increased from 63 per 10,000 children in 2010, to 70 per 10,000 children in 2015. The rate of LAC in Leicester has been consistently higher than England and the East Midlands </w:t>
      </w:r>
      <w:sdt>
        <w:sdtPr>
          <w:rPr>
            <w:rFonts w:cstheme="minorHAnsi"/>
          </w:rPr>
          <w:id w:val="185958753"/>
          <w:citation/>
        </w:sdtPr>
        <w:sdtEndPr/>
        <w:sdtContent>
          <w:r w:rsidRPr="002015C2">
            <w:rPr>
              <w:rFonts w:cstheme="minorHAnsi"/>
            </w:rPr>
            <w:fldChar w:fldCharType="begin"/>
          </w:r>
          <w:r w:rsidRPr="002015C2">
            <w:rPr>
              <w:rFonts w:cstheme="minorHAnsi"/>
            </w:rPr>
            <w:instrText xml:space="preserve">CITATION Lei20 \n  \l 2057 </w:instrText>
          </w:r>
          <w:r w:rsidRPr="002015C2">
            <w:rPr>
              <w:rFonts w:cstheme="minorHAnsi"/>
            </w:rPr>
            <w:fldChar w:fldCharType="separate"/>
          </w:r>
          <w:r w:rsidR="00DD2380" w:rsidRPr="00DD2380">
            <w:rPr>
              <w:rFonts w:cstheme="minorHAnsi"/>
              <w:noProof/>
            </w:rPr>
            <w:t>(Leicester City Council, 2017)</w:t>
          </w:r>
          <w:r w:rsidRPr="002015C2">
            <w:rPr>
              <w:rFonts w:cstheme="minorHAnsi"/>
            </w:rPr>
            <w:fldChar w:fldCharType="end"/>
          </w:r>
        </w:sdtContent>
      </w:sdt>
      <w:r w:rsidRPr="002015C2">
        <w:rPr>
          <w:rFonts w:cstheme="minorHAnsi"/>
        </w:rPr>
        <w:t xml:space="preserve">. </w:t>
      </w:r>
    </w:p>
    <w:p w14:paraId="5A56DFA8" w14:textId="572C1575" w:rsidR="00D90A98" w:rsidRPr="002015C2" w:rsidRDefault="00D90A98" w:rsidP="00D90A98">
      <w:pPr>
        <w:jc w:val="both"/>
        <w:rPr>
          <w:rFonts w:cstheme="minorHAnsi"/>
        </w:rPr>
      </w:pPr>
      <w:r w:rsidRPr="002015C2">
        <w:rPr>
          <w:rFonts w:cstheme="minorHAnsi"/>
        </w:rPr>
        <w:t>Leicester</w:t>
      </w:r>
      <w:r w:rsidR="003D2202">
        <w:rPr>
          <w:rFonts w:cstheme="minorHAnsi"/>
        </w:rPr>
        <w:t xml:space="preserve"> City</w:t>
      </w:r>
      <w:r w:rsidRPr="002015C2">
        <w:rPr>
          <w:rFonts w:cstheme="minorHAnsi"/>
        </w:rPr>
        <w:t xml:space="preserve"> has a higher proportion (58%) of male LAC which has been consistent over time and is similar to the picture for England. Of the 565 children in care in Leicester on 31st March 2015: 365 (65%) were white; 95 (17%) were of Mixed ethnic origin; 55 (10%) were Asian/Asian British; 45 (8%) were Black/Black British. The ethnic make-up of the city’s LAC population does not reflect the distribution of ethnic groups within the 0-18 years old population of Leicester.</w:t>
      </w:r>
      <w:r w:rsidR="00A67501" w:rsidRPr="002015C2">
        <w:rPr>
          <w:rFonts w:cstheme="minorHAnsi"/>
        </w:rPr>
        <w:t xml:space="preserve"> It is worth nothing that </w:t>
      </w:r>
      <w:r w:rsidR="00CC3B5A" w:rsidRPr="002015C2">
        <w:rPr>
          <w:rFonts w:cstheme="minorHAnsi"/>
        </w:rPr>
        <w:t xml:space="preserve">unaccompanied </w:t>
      </w:r>
      <w:r w:rsidR="001B10DC" w:rsidRPr="002015C2">
        <w:rPr>
          <w:rFonts w:cstheme="minorHAnsi"/>
        </w:rPr>
        <w:t>asylum-seeking</w:t>
      </w:r>
      <w:r w:rsidR="00CC3B5A" w:rsidRPr="002015C2">
        <w:rPr>
          <w:rFonts w:cstheme="minorHAnsi"/>
        </w:rPr>
        <w:t xml:space="preserve"> children </w:t>
      </w:r>
      <w:r w:rsidR="00BF0D98" w:rsidRPr="002015C2">
        <w:rPr>
          <w:rFonts w:cstheme="minorHAnsi"/>
        </w:rPr>
        <w:t xml:space="preserve">are often absorbed into the LAC numbers. </w:t>
      </w:r>
      <w:r w:rsidR="00A67501" w:rsidRPr="002015C2">
        <w:rPr>
          <w:rFonts w:cstheme="minorHAnsi"/>
        </w:rPr>
        <w:t xml:space="preserve"> </w:t>
      </w:r>
    </w:p>
    <w:p w14:paraId="458B5540" w14:textId="6215A041" w:rsidR="00D90A98" w:rsidRPr="002015C2" w:rsidRDefault="00D90A98" w:rsidP="00D90A98">
      <w:pPr>
        <w:jc w:val="both"/>
        <w:rPr>
          <w:rFonts w:cstheme="minorHAnsi"/>
        </w:rPr>
      </w:pPr>
      <w:r w:rsidRPr="002015C2">
        <w:rPr>
          <w:rFonts w:cstheme="minorHAnsi"/>
        </w:rPr>
        <w:t xml:space="preserve">Leicester City Council state that </w:t>
      </w:r>
      <w:r w:rsidR="003D2202">
        <w:rPr>
          <w:rFonts w:cstheme="minorHAnsi"/>
        </w:rPr>
        <w:t>c</w:t>
      </w:r>
      <w:r w:rsidRPr="002015C2">
        <w:rPr>
          <w:rFonts w:cstheme="minorHAnsi"/>
        </w:rPr>
        <w:t xml:space="preserve">losing the gap between the educational attainment of looked after children and all young people is a high priority in </w:t>
      </w:r>
      <w:r w:rsidR="003D2202">
        <w:rPr>
          <w:rFonts w:cstheme="minorHAnsi"/>
        </w:rPr>
        <w:t>the city</w:t>
      </w:r>
      <w:r w:rsidRPr="002015C2">
        <w:rPr>
          <w:rFonts w:cstheme="minorHAnsi"/>
        </w:rPr>
        <w:t>. Recommendation from the Joint Strategic Needs Assessment</w:t>
      </w:r>
      <w:sdt>
        <w:sdtPr>
          <w:rPr>
            <w:rFonts w:cstheme="minorHAnsi"/>
          </w:rPr>
          <w:id w:val="1256098613"/>
          <w:citation/>
        </w:sdtPr>
        <w:sdtEndPr/>
        <w:sdtContent>
          <w:r w:rsidR="007C50D4" w:rsidRPr="002015C2">
            <w:rPr>
              <w:rFonts w:cstheme="minorHAnsi"/>
            </w:rPr>
            <w:fldChar w:fldCharType="begin"/>
          </w:r>
          <w:r w:rsidR="007C50D4" w:rsidRPr="002015C2">
            <w:rPr>
              <w:rFonts w:cstheme="minorHAnsi"/>
            </w:rPr>
            <w:instrText xml:space="preserve"> CITATION JSN \l 2057 </w:instrText>
          </w:r>
          <w:r w:rsidR="007C50D4" w:rsidRPr="002015C2">
            <w:rPr>
              <w:rFonts w:cstheme="minorHAnsi"/>
            </w:rPr>
            <w:fldChar w:fldCharType="separate"/>
          </w:r>
          <w:r w:rsidR="00DD2380">
            <w:rPr>
              <w:rFonts w:cstheme="minorHAnsi"/>
              <w:noProof/>
            </w:rPr>
            <w:t xml:space="preserve"> </w:t>
          </w:r>
          <w:r w:rsidR="00DD2380" w:rsidRPr="00DD2380">
            <w:rPr>
              <w:rFonts w:cstheme="minorHAnsi"/>
              <w:noProof/>
            </w:rPr>
            <w:t>(JSNA recommendations, n.d.)</w:t>
          </w:r>
          <w:r w:rsidR="007C50D4" w:rsidRPr="002015C2">
            <w:rPr>
              <w:rFonts w:cstheme="minorHAnsi"/>
            </w:rPr>
            <w:fldChar w:fldCharType="end"/>
          </w:r>
        </w:sdtContent>
      </w:sdt>
      <w:r w:rsidRPr="002015C2">
        <w:rPr>
          <w:rFonts w:cstheme="minorHAnsi"/>
        </w:rPr>
        <w:t xml:space="preserve"> </w:t>
      </w:r>
      <w:r w:rsidR="007C50D4" w:rsidRPr="002015C2">
        <w:rPr>
          <w:rFonts w:cstheme="minorHAnsi"/>
        </w:rPr>
        <w:t>suggests</w:t>
      </w:r>
      <w:r w:rsidRPr="002015C2">
        <w:rPr>
          <w:rFonts w:cstheme="minorHAnsi"/>
        </w:rPr>
        <w:t xml:space="preserve"> that s</w:t>
      </w:r>
      <w:r w:rsidRPr="002015C2">
        <w:rPr>
          <w:rFonts w:cstheme="minorHAnsi"/>
          <w:color w:val="001214"/>
          <w:shd w:val="clear" w:color="auto" w:fill="FFFFFF"/>
        </w:rPr>
        <w:t xml:space="preserve">chools, colleges, the local authority and health services should continue to </w:t>
      </w:r>
      <w:r w:rsidRPr="002015C2">
        <w:rPr>
          <w:rFonts w:cstheme="minorHAnsi"/>
          <w:color w:val="001214"/>
          <w:shd w:val="clear" w:color="auto" w:fill="FFFFFF"/>
        </w:rPr>
        <w:lastRenderedPageBreak/>
        <w:t>collaborate and build upon on current momentum to enable all children to achieve good educational and personal outcomes that prepare them for adulthood.</w:t>
      </w:r>
      <w:r w:rsidRPr="002015C2">
        <w:rPr>
          <w:rFonts w:cstheme="minorHAnsi"/>
        </w:rPr>
        <w:t xml:space="preserve"> </w:t>
      </w:r>
    </w:p>
    <w:p w14:paraId="73BD46C8" w14:textId="3B019091" w:rsidR="007039CF" w:rsidRPr="002015C2" w:rsidRDefault="007039CF" w:rsidP="00D90A98">
      <w:pPr>
        <w:jc w:val="both"/>
        <w:rPr>
          <w:rFonts w:cstheme="minorHAnsi"/>
        </w:rPr>
      </w:pPr>
      <w:r w:rsidRPr="002015C2">
        <w:rPr>
          <w:rFonts w:cstheme="minorHAnsi"/>
        </w:rPr>
        <w:t>Access to higher education is much lower for young people who have been in care. In 2017-18 only 12 per cent of pupils who were looked after continuously for 12 months or more entered higher education compared to 42 per cent of all other pupils</w:t>
      </w:r>
      <w:sdt>
        <w:sdtPr>
          <w:rPr>
            <w:rFonts w:cstheme="minorHAnsi"/>
          </w:rPr>
          <w:id w:val="824858463"/>
          <w:citation/>
        </w:sdtPr>
        <w:sdtEndPr/>
        <w:sdtContent>
          <w:r w:rsidRPr="002015C2">
            <w:rPr>
              <w:rFonts w:cstheme="minorHAnsi"/>
            </w:rPr>
            <w:fldChar w:fldCharType="begin"/>
          </w:r>
          <w:r w:rsidRPr="002015C2">
            <w:rPr>
              <w:rFonts w:cstheme="minorHAnsi"/>
            </w:rPr>
            <w:instrText xml:space="preserve"> CITATION OFS20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(OFS, 2020)</w:t>
          </w:r>
          <w:r w:rsidRPr="002015C2">
            <w:rPr>
              <w:rFonts w:cstheme="minorHAnsi"/>
            </w:rPr>
            <w:fldChar w:fldCharType="end"/>
          </w:r>
        </w:sdtContent>
      </w:sdt>
      <w:r w:rsidRPr="002015C2">
        <w:rPr>
          <w:rFonts w:cstheme="minorHAnsi"/>
        </w:rPr>
        <w:t xml:space="preserve">. </w:t>
      </w:r>
      <w:r w:rsidR="00AF0A68">
        <w:rPr>
          <w:rFonts w:cstheme="minorHAnsi"/>
        </w:rPr>
        <w:t xml:space="preserve">For this reason, </w:t>
      </w:r>
      <w:r w:rsidRPr="002015C2">
        <w:rPr>
          <w:rFonts w:cstheme="minorHAnsi"/>
        </w:rPr>
        <w:t>Care Leavers should be considered as a target group for the Reach Pathways Outreach Hub</w:t>
      </w:r>
      <w:r w:rsidR="00AF0A68">
        <w:rPr>
          <w:rFonts w:cstheme="minorHAnsi"/>
        </w:rPr>
        <w:t>.</w:t>
      </w:r>
    </w:p>
    <w:p w14:paraId="729A5D29" w14:textId="167E82F8" w:rsidR="00A67501" w:rsidRPr="002015C2" w:rsidRDefault="00A67501" w:rsidP="00B4235C">
      <w:pPr>
        <w:jc w:val="both"/>
        <w:rPr>
          <w:rFonts w:cstheme="minorHAnsi"/>
        </w:rPr>
      </w:pPr>
      <w:r w:rsidRPr="002015C2">
        <w:rPr>
          <w:rFonts w:cstheme="minorHAnsi"/>
        </w:rPr>
        <w:t>According to the Disabled Children Service</w:t>
      </w:r>
      <w:r w:rsidR="00B4235C" w:rsidRPr="002015C2">
        <w:rPr>
          <w:rFonts w:cstheme="minorHAnsi"/>
        </w:rPr>
        <w:t xml:space="preserve"> (DCS)</w:t>
      </w:r>
      <w:r w:rsidRPr="002015C2">
        <w:rPr>
          <w:rFonts w:cstheme="minorHAnsi"/>
        </w:rPr>
        <w:t>,</w:t>
      </w:r>
      <w:r w:rsidR="00B4235C" w:rsidRPr="002015C2">
        <w:rPr>
          <w:rFonts w:cstheme="minorHAnsi"/>
        </w:rPr>
        <w:t xml:space="preserve"> there are currently 432 children on the DCS disabled children register and 1189 children are registered as disabled within the city (not all disabled children appear on the DCS register). It is worth noting that some of the children may have more than one disability. </w:t>
      </w:r>
    </w:p>
    <w:p w14:paraId="739B4344" w14:textId="04C56D1F" w:rsidR="00B4235C" w:rsidRPr="002015C2" w:rsidRDefault="00A77F0C" w:rsidP="007E3FEE">
      <w:pPr>
        <w:jc w:val="both"/>
        <w:rPr>
          <w:rFonts w:cstheme="minorHAnsi"/>
        </w:rPr>
      </w:pPr>
      <w:r w:rsidRPr="002015C2">
        <w:rPr>
          <w:rFonts w:cstheme="minorHAnsi"/>
        </w:rPr>
        <w:t>There are a range of</w:t>
      </w:r>
      <w:r w:rsidR="00B4235C" w:rsidRPr="002015C2">
        <w:rPr>
          <w:rFonts w:cstheme="minorHAnsi"/>
        </w:rPr>
        <w:t xml:space="preserve"> disabilities in</w:t>
      </w:r>
      <w:r w:rsidR="003D2202">
        <w:rPr>
          <w:rFonts w:cstheme="minorHAnsi"/>
        </w:rPr>
        <w:t xml:space="preserve"> </w:t>
      </w:r>
      <w:r w:rsidR="00B4235C" w:rsidRPr="002015C2">
        <w:rPr>
          <w:rFonts w:cstheme="minorHAnsi"/>
        </w:rPr>
        <w:t>young people aged 13-18 years</w:t>
      </w:r>
      <w:r w:rsidR="003D2202">
        <w:rPr>
          <w:rFonts w:cstheme="minorHAnsi"/>
        </w:rPr>
        <w:t xml:space="preserve"> in Leicester</w:t>
      </w:r>
      <w:r w:rsidRPr="002015C2">
        <w:rPr>
          <w:rFonts w:cstheme="minorHAnsi"/>
        </w:rPr>
        <w:t xml:space="preserve"> (see appendix 1)</w:t>
      </w:r>
      <w:r w:rsidR="00B4235C" w:rsidRPr="002015C2">
        <w:rPr>
          <w:rFonts w:cstheme="minorHAnsi"/>
        </w:rPr>
        <w:t>. Unfortunately</w:t>
      </w:r>
      <w:r w:rsidRPr="002015C2">
        <w:rPr>
          <w:rFonts w:cstheme="minorHAnsi"/>
        </w:rPr>
        <w:t>,</w:t>
      </w:r>
      <w:r w:rsidR="00B4235C" w:rsidRPr="002015C2">
        <w:rPr>
          <w:rFonts w:cstheme="minorHAnsi"/>
        </w:rPr>
        <w:t xml:space="preserve"> for some of the young people </w:t>
      </w:r>
      <w:r w:rsidRPr="002015C2">
        <w:rPr>
          <w:rFonts w:cstheme="minorHAnsi"/>
        </w:rPr>
        <w:t>on the disability register</w:t>
      </w:r>
      <w:r w:rsidR="00B4235C" w:rsidRPr="002015C2">
        <w:rPr>
          <w:rFonts w:cstheme="minorHAnsi"/>
        </w:rPr>
        <w:t xml:space="preserve">, progressing to FE or HE </w:t>
      </w:r>
      <w:r w:rsidR="003D2202">
        <w:rPr>
          <w:rFonts w:cstheme="minorHAnsi"/>
        </w:rPr>
        <w:t xml:space="preserve">may not be </w:t>
      </w:r>
      <w:r w:rsidR="00B4235C" w:rsidRPr="002015C2">
        <w:rPr>
          <w:rFonts w:cstheme="minorHAnsi"/>
        </w:rPr>
        <w:t xml:space="preserve">the right path. However, for a number of the children </w:t>
      </w:r>
      <w:r w:rsidR="003D2202">
        <w:rPr>
          <w:rFonts w:cstheme="minorHAnsi"/>
        </w:rPr>
        <w:t>with disabilities</w:t>
      </w:r>
      <w:r w:rsidR="00B4235C" w:rsidRPr="002015C2">
        <w:rPr>
          <w:rFonts w:cstheme="minorHAnsi"/>
        </w:rPr>
        <w:t>, HE is a possible route and working with organisations such as the DCS would help the Outreach Hub to access these students</w:t>
      </w:r>
      <w:r w:rsidR="003D2202">
        <w:rPr>
          <w:rFonts w:cstheme="minorHAnsi"/>
        </w:rPr>
        <w:t xml:space="preserve"> and created meaningful targeted interventions. </w:t>
      </w:r>
    </w:p>
    <w:p w14:paraId="29C06498" w14:textId="0242A212" w:rsidR="00B4235C" w:rsidRPr="002015C2" w:rsidRDefault="007E3FEE" w:rsidP="002D2F30">
      <w:pPr>
        <w:jc w:val="both"/>
        <w:rPr>
          <w:rFonts w:cstheme="minorHAnsi"/>
        </w:rPr>
      </w:pPr>
      <w:r w:rsidRPr="002015C2">
        <w:rPr>
          <w:rFonts w:cstheme="minorHAnsi"/>
        </w:rPr>
        <w:t xml:space="preserve">Students with disabilities are often overlooked in Widening Participation literature and </w:t>
      </w:r>
      <w:r w:rsidR="002D2F30" w:rsidRPr="002015C2">
        <w:rPr>
          <w:rFonts w:cstheme="minorHAnsi"/>
        </w:rPr>
        <w:t xml:space="preserve">are therefore simply missed by HEI WP teams. Estimated data suggests that people without disabilities are more likely to be in HE by the age of 19 than those with a disability. However, the data does demonstrate that this could reflect the lower attainment that disabled people achieve at GCSE and A Level </w:t>
      </w:r>
      <w:sdt>
        <w:sdtPr>
          <w:rPr>
            <w:rFonts w:cstheme="minorHAnsi"/>
          </w:rPr>
          <w:id w:val="-610826097"/>
          <w:citation/>
        </w:sdtPr>
        <w:sdtEndPr/>
        <w:sdtContent>
          <w:r w:rsidR="002D2F30" w:rsidRPr="002015C2">
            <w:rPr>
              <w:rFonts w:cstheme="minorHAnsi"/>
            </w:rPr>
            <w:fldChar w:fldCharType="begin"/>
          </w:r>
          <w:r w:rsidR="002D2F30" w:rsidRPr="002015C2">
            <w:rPr>
              <w:rFonts w:cstheme="minorHAnsi"/>
            </w:rPr>
            <w:instrText xml:space="preserve"> CITATION Dep09 \l 2057 </w:instrText>
          </w:r>
          <w:r w:rsidR="002D2F30" w:rsidRPr="002015C2">
            <w:rPr>
              <w:rFonts w:cstheme="minorHAnsi"/>
            </w:rPr>
            <w:fldChar w:fldCharType="separate"/>
          </w:r>
          <w:r w:rsidR="00DD2380" w:rsidRPr="00DD2380">
            <w:rPr>
              <w:rFonts w:cstheme="minorHAnsi"/>
              <w:noProof/>
            </w:rPr>
            <w:t>(Department for Innovation, Universities &amp; Skills , 2009)</w:t>
          </w:r>
          <w:r w:rsidR="002D2F30" w:rsidRPr="002015C2">
            <w:rPr>
              <w:rFonts w:cstheme="minorHAnsi"/>
            </w:rPr>
            <w:fldChar w:fldCharType="end"/>
          </w:r>
        </w:sdtContent>
      </w:sdt>
      <w:r w:rsidR="002D2F30" w:rsidRPr="002015C2">
        <w:rPr>
          <w:rFonts w:cstheme="minorHAnsi"/>
        </w:rPr>
        <w:t xml:space="preserve">. </w:t>
      </w:r>
    </w:p>
    <w:p w14:paraId="0604E977" w14:textId="2EA88A4D" w:rsidR="00774BF1" w:rsidRPr="002015C2" w:rsidRDefault="002D2F30" w:rsidP="002D2F30">
      <w:pPr>
        <w:jc w:val="both"/>
        <w:rPr>
          <w:rFonts w:cstheme="minorHAnsi"/>
        </w:rPr>
      </w:pPr>
      <w:r w:rsidRPr="002015C2">
        <w:rPr>
          <w:rFonts w:cstheme="minorHAnsi"/>
        </w:rPr>
        <w:t xml:space="preserve">Nonetheless, the number of students with a disability applying to HE has increased continuously for the past few years and universities are being encouraged to break down further barriers to support applicants with a disability and ensure they receive all of the correct information regarding DSA and more </w:t>
      </w:r>
      <w:sdt>
        <w:sdtPr>
          <w:rPr>
            <w:rFonts w:cstheme="minorHAnsi"/>
          </w:rPr>
          <w:id w:val="1938939494"/>
          <w:citation/>
        </w:sdtPr>
        <w:sdtEndPr/>
        <w:sdtContent>
          <w:r w:rsidRPr="002015C2">
            <w:rPr>
              <w:rFonts w:cstheme="minorHAnsi"/>
            </w:rPr>
            <w:fldChar w:fldCharType="begin"/>
          </w:r>
          <w:r w:rsidRPr="002015C2">
            <w:rPr>
              <w:rFonts w:cstheme="minorHAnsi"/>
            </w:rPr>
            <w:instrText xml:space="preserve"> CITATION Dep19 \l 2057 </w:instrText>
          </w:r>
          <w:r w:rsidRPr="002015C2">
            <w:rPr>
              <w:rFonts w:cstheme="minorHAnsi"/>
            </w:rPr>
            <w:fldChar w:fldCharType="separate"/>
          </w:r>
          <w:r w:rsidR="00DD2380" w:rsidRPr="00DD2380">
            <w:rPr>
              <w:rFonts w:cstheme="minorHAnsi"/>
              <w:noProof/>
            </w:rPr>
            <w:t>(Department for Education , 2019)</w:t>
          </w:r>
          <w:r w:rsidRPr="002015C2">
            <w:rPr>
              <w:rFonts w:cstheme="minorHAnsi"/>
            </w:rPr>
            <w:fldChar w:fldCharType="end"/>
          </w:r>
        </w:sdtContent>
      </w:sdt>
      <w:r w:rsidRPr="002015C2">
        <w:rPr>
          <w:rFonts w:cstheme="minorHAnsi"/>
        </w:rPr>
        <w:t>. If the outreach hub can support</w:t>
      </w:r>
      <w:r w:rsidR="003D2202">
        <w:rPr>
          <w:rFonts w:cstheme="minorHAnsi"/>
        </w:rPr>
        <w:t xml:space="preserve"> these learners as an</w:t>
      </w:r>
      <w:r w:rsidRPr="002015C2">
        <w:rPr>
          <w:rFonts w:cstheme="minorHAnsi"/>
        </w:rPr>
        <w:t xml:space="preserve"> underrepresented group, it will help the individual HEI</w:t>
      </w:r>
      <w:r w:rsidR="003D2202">
        <w:rPr>
          <w:rFonts w:cstheme="minorHAnsi"/>
        </w:rPr>
        <w:t xml:space="preserve">’s APP targets too. </w:t>
      </w:r>
    </w:p>
    <w:p w14:paraId="01FFA5B8" w14:textId="3EDDD5B9" w:rsidR="00774BF1" w:rsidRPr="002015C2" w:rsidRDefault="00774BF1" w:rsidP="002D2F30">
      <w:pPr>
        <w:jc w:val="both"/>
        <w:rPr>
          <w:rFonts w:cstheme="minorHAnsi"/>
          <w:b/>
          <w:color w:val="7030A0"/>
        </w:rPr>
      </w:pPr>
      <w:r w:rsidRPr="002015C2">
        <w:rPr>
          <w:rFonts w:cstheme="minorHAnsi"/>
          <w:b/>
          <w:color w:val="7030A0"/>
        </w:rPr>
        <w:t>Leicestershire</w:t>
      </w:r>
    </w:p>
    <w:p w14:paraId="3FFE5776" w14:textId="3E641339" w:rsidR="009B1953" w:rsidRPr="002015C2" w:rsidRDefault="00035306" w:rsidP="002D2F30">
      <w:pPr>
        <w:jc w:val="both"/>
        <w:rPr>
          <w:rFonts w:cstheme="minorHAnsi"/>
        </w:rPr>
      </w:pPr>
      <w:r w:rsidRPr="002015C2">
        <w:rPr>
          <w:rFonts w:cstheme="minorHAnsi"/>
        </w:rPr>
        <w:t>In comparison to Leicester, Leicestershire is less deprived</w:t>
      </w:r>
      <w:r w:rsidR="003D2202">
        <w:rPr>
          <w:rFonts w:cstheme="minorHAnsi"/>
        </w:rPr>
        <w:t xml:space="preserve"> overall</w:t>
      </w:r>
      <w:r w:rsidRPr="002015C2">
        <w:rPr>
          <w:rFonts w:cstheme="minorHAnsi"/>
        </w:rPr>
        <w:t>. However, when looking at IMD data, there are pockets of deprivation across the county</w:t>
      </w:r>
      <w:r w:rsidR="009B1953" w:rsidRPr="002015C2">
        <w:rPr>
          <w:rFonts w:cstheme="minorHAnsi"/>
        </w:rPr>
        <w:t xml:space="preserve"> too</w:t>
      </w:r>
      <w:sdt>
        <w:sdtPr>
          <w:rPr>
            <w:rFonts w:cstheme="minorHAnsi"/>
          </w:rPr>
          <w:id w:val="532547427"/>
          <w:citation/>
        </w:sdtPr>
        <w:sdtEndPr/>
        <w:sdtContent>
          <w:r w:rsidR="009B1953" w:rsidRPr="002015C2">
            <w:rPr>
              <w:rFonts w:cstheme="minorHAnsi"/>
            </w:rPr>
            <w:fldChar w:fldCharType="begin"/>
          </w:r>
          <w:r w:rsidR="009B1953" w:rsidRPr="002015C2">
            <w:rPr>
              <w:rFonts w:cstheme="minorHAnsi"/>
            </w:rPr>
            <w:instrText xml:space="preserve">CITATION htt \l 2057 </w:instrText>
          </w:r>
          <w:r w:rsidR="009B1953" w:rsidRPr="002015C2">
            <w:rPr>
              <w:rFonts w:cstheme="minorHAnsi"/>
            </w:rPr>
            <w:fldChar w:fldCharType="separate"/>
          </w:r>
          <w:r w:rsidR="00DD2380">
            <w:rPr>
              <w:rFonts w:cstheme="minorHAnsi"/>
              <w:noProof/>
            </w:rPr>
            <w:t xml:space="preserve"> </w:t>
          </w:r>
          <w:r w:rsidR="00DD2380" w:rsidRPr="00DD2380">
            <w:rPr>
              <w:rFonts w:cstheme="minorHAnsi"/>
              <w:noProof/>
            </w:rPr>
            <w:t>(IMD, 2019)</w:t>
          </w:r>
          <w:r w:rsidR="009B1953" w:rsidRPr="002015C2">
            <w:rPr>
              <w:rFonts w:cstheme="minorHAnsi"/>
            </w:rPr>
            <w:fldChar w:fldCharType="end"/>
          </w:r>
        </w:sdtContent>
      </w:sdt>
      <w:r w:rsidRPr="002015C2">
        <w:rPr>
          <w:rFonts w:cstheme="minorHAnsi"/>
        </w:rPr>
        <w:t xml:space="preserve">. </w:t>
      </w:r>
      <w:r w:rsidR="009B1953" w:rsidRPr="002015C2">
        <w:rPr>
          <w:rFonts w:cstheme="minorHAnsi"/>
        </w:rPr>
        <w:t>Blaby, Whetstone</w:t>
      </w:r>
      <w:r w:rsidR="00E425E3" w:rsidRPr="002015C2">
        <w:rPr>
          <w:rFonts w:cstheme="minorHAnsi"/>
        </w:rPr>
        <w:t xml:space="preserve">, Melton and </w:t>
      </w:r>
      <w:r w:rsidR="009B1953" w:rsidRPr="002015C2">
        <w:rPr>
          <w:rFonts w:cstheme="minorHAnsi"/>
        </w:rPr>
        <w:t xml:space="preserve">Charnwood </w:t>
      </w:r>
      <w:r w:rsidR="00E425E3" w:rsidRPr="002015C2">
        <w:rPr>
          <w:rFonts w:cstheme="minorHAnsi"/>
        </w:rPr>
        <w:t>host neighbourhoods that fall amongst the</w:t>
      </w:r>
      <w:r w:rsidR="009B1953" w:rsidRPr="002015C2">
        <w:rPr>
          <w:rFonts w:cstheme="minorHAnsi"/>
        </w:rPr>
        <w:t xml:space="preserve"> least deprived; there are a few wards that fall within 30% </w:t>
      </w:r>
      <w:r w:rsidR="00E425E3" w:rsidRPr="002015C2">
        <w:rPr>
          <w:rFonts w:cstheme="minorHAnsi"/>
        </w:rPr>
        <w:t xml:space="preserve">most </w:t>
      </w:r>
      <w:r w:rsidR="009B1953" w:rsidRPr="002015C2">
        <w:rPr>
          <w:rFonts w:cstheme="minorHAnsi"/>
        </w:rPr>
        <w:t>deprived</w:t>
      </w:r>
      <w:r w:rsidR="00E425E3" w:rsidRPr="002015C2">
        <w:rPr>
          <w:rFonts w:cstheme="minorHAnsi"/>
        </w:rPr>
        <w:t xml:space="preserve"> (</w:t>
      </w:r>
      <w:proofErr w:type="spellStart"/>
      <w:r w:rsidR="00E425E3" w:rsidRPr="002015C2">
        <w:rPr>
          <w:rFonts w:cstheme="minorHAnsi"/>
        </w:rPr>
        <w:t>Egarton</w:t>
      </w:r>
      <w:proofErr w:type="spellEnd"/>
      <w:r w:rsidR="00E425E3" w:rsidRPr="002015C2">
        <w:rPr>
          <w:rFonts w:cstheme="minorHAnsi"/>
        </w:rPr>
        <w:t xml:space="preserve">, </w:t>
      </w:r>
      <w:proofErr w:type="spellStart"/>
      <w:r w:rsidR="00E425E3" w:rsidRPr="002015C2">
        <w:rPr>
          <w:rFonts w:cstheme="minorHAnsi"/>
        </w:rPr>
        <w:t>Sysonby</w:t>
      </w:r>
      <w:proofErr w:type="spellEnd"/>
      <w:r w:rsidR="00E425E3" w:rsidRPr="002015C2">
        <w:rPr>
          <w:rFonts w:cstheme="minorHAnsi"/>
        </w:rPr>
        <w:t>, Mountsorrel)</w:t>
      </w:r>
      <w:r w:rsidR="009B1953" w:rsidRPr="002015C2">
        <w:rPr>
          <w:rFonts w:cstheme="minorHAnsi"/>
        </w:rPr>
        <w:t xml:space="preserve"> but otherwise, all wards and LSOA’s sit within the 4</w:t>
      </w:r>
      <w:r w:rsidR="009B1953" w:rsidRPr="002015C2">
        <w:rPr>
          <w:rFonts w:cstheme="minorHAnsi"/>
          <w:vertAlign w:val="superscript"/>
        </w:rPr>
        <w:t>th</w:t>
      </w:r>
      <w:r w:rsidR="009B1953" w:rsidRPr="002015C2">
        <w:rPr>
          <w:rFonts w:cstheme="minorHAnsi"/>
        </w:rPr>
        <w:t xml:space="preserve"> decile and above. Oadby and Wigston wards sit within the 30% most deprived decile and this is reflected in the Pathways targeted schools. </w:t>
      </w:r>
    </w:p>
    <w:p w14:paraId="05E54447" w14:textId="1F6A29B0" w:rsidR="00035306" w:rsidRPr="002015C2" w:rsidRDefault="009B1953" w:rsidP="002D2F30">
      <w:pPr>
        <w:jc w:val="both"/>
        <w:rPr>
          <w:rFonts w:cstheme="minorHAnsi"/>
        </w:rPr>
      </w:pPr>
      <w:r w:rsidRPr="002015C2">
        <w:rPr>
          <w:rFonts w:cstheme="minorHAnsi"/>
        </w:rPr>
        <w:t xml:space="preserve">Loughborough has more pockets of deprivation. Loughborough Hastings and Loughborough </w:t>
      </w:r>
      <w:proofErr w:type="spellStart"/>
      <w:r w:rsidRPr="002015C2">
        <w:rPr>
          <w:rFonts w:cstheme="minorHAnsi"/>
        </w:rPr>
        <w:t>Storer</w:t>
      </w:r>
      <w:proofErr w:type="spellEnd"/>
      <w:r w:rsidRPr="002015C2">
        <w:rPr>
          <w:rFonts w:cstheme="minorHAnsi"/>
        </w:rPr>
        <w:t xml:space="preserve"> wards are amongst the 10% most deprived in the country. These areas are surrounding by wards that are particularly </w:t>
      </w:r>
      <w:r w:rsidR="003D2202">
        <w:rPr>
          <w:rFonts w:cstheme="minorHAnsi"/>
        </w:rPr>
        <w:t>affluent</w:t>
      </w:r>
      <w:r w:rsidRPr="002015C2">
        <w:rPr>
          <w:rFonts w:cstheme="minorHAnsi"/>
        </w:rPr>
        <w:t xml:space="preserve"> so may often get missed. North West Leicestershire also hosts pockets of deprivation, with the wards of Greenhill and Castle Rock sitting within the most deprived decile. </w:t>
      </w:r>
    </w:p>
    <w:p w14:paraId="2A3E712F" w14:textId="7D308A0F" w:rsidR="00E425E3" w:rsidRPr="002015C2" w:rsidRDefault="00E425E3" w:rsidP="002D2F30">
      <w:pPr>
        <w:jc w:val="both"/>
        <w:rPr>
          <w:rFonts w:cstheme="minorHAnsi"/>
        </w:rPr>
      </w:pPr>
      <w:r w:rsidRPr="002015C2">
        <w:rPr>
          <w:rFonts w:cstheme="minorHAnsi"/>
        </w:rPr>
        <w:t>Melton and Harborough districts also host neighbourhoods that are predominantly in the 4</w:t>
      </w:r>
      <w:r w:rsidRPr="002015C2">
        <w:rPr>
          <w:rFonts w:cstheme="minorHAnsi"/>
          <w:vertAlign w:val="superscript"/>
        </w:rPr>
        <w:t>th</w:t>
      </w:r>
      <w:r w:rsidRPr="002015C2">
        <w:rPr>
          <w:rFonts w:cstheme="minorHAnsi"/>
        </w:rPr>
        <w:t xml:space="preserve"> decile and above. Hinckley Clare</w:t>
      </w:r>
      <w:r w:rsidR="003F7FA8" w:rsidRPr="002015C2">
        <w:rPr>
          <w:rFonts w:cstheme="minorHAnsi"/>
        </w:rPr>
        <w:t>n</w:t>
      </w:r>
      <w:r w:rsidRPr="002015C2">
        <w:rPr>
          <w:rFonts w:cstheme="minorHAnsi"/>
        </w:rPr>
        <w:t>don ward sits within the 2</w:t>
      </w:r>
      <w:r w:rsidRPr="002015C2">
        <w:rPr>
          <w:rFonts w:cstheme="minorHAnsi"/>
          <w:vertAlign w:val="superscript"/>
        </w:rPr>
        <w:t>nd</w:t>
      </w:r>
      <w:r w:rsidRPr="002015C2">
        <w:rPr>
          <w:rFonts w:cstheme="minorHAnsi"/>
        </w:rPr>
        <w:t xml:space="preserve"> decile and should be considered as a target ward and </w:t>
      </w:r>
      <w:proofErr w:type="spellStart"/>
      <w:r w:rsidRPr="002015C2">
        <w:rPr>
          <w:rFonts w:cstheme="minorHAnsi"/>
        </w:rPr>
        <w:t>Well</w:t>
      </w:r>
      <w:r w:rsidR="003446A9" w:rsidRPr="002015C2">
        <w:rPr>
          <w:rFonts w:cstheme="minorHAnsi"/>
        </w:rPr>
        <w:t>a</w:t>
      </w:r>
      <w:r w:rsidRPr="002015C2">
        <w:rPr>
          <w:rFonts w:cstheme="minorHAnsi"/>
        </w:rPr>
        <w:t>nd</w:t>
      </w:r>
      <w:proofErr w:type="spellEnd"/>
      <w:r w:rsidRPr="002015C2">
        <w:rPr>
          <w:rFonts w:cstheme="minorHAnsi"/>
        </w:rPr>
        <w:t xml:space="preserve"> in Harborough sits within the 3</w:t>
      </w:r>
      <w:r w:rsidRPr="002015C2">
        <w:rPr>
          <w:rFonts w:cstheme="minorHAnsi"/>
          <w:vertAlign w:val="superscript"/>
        </w:rPr>
        <w:t>rd</w:t>
      </w:r>
      <w:r w:rsidRPr="002015C2">
        <w:rPr>
          <w:rFonts w:cstheme="minorHAnsi"/>
        </w:rPr>
        <w:t xml:space="preserve"> decile, amongst the 30% most deprived neighbourhoods. </w:t>
      </w:r>
    </w:p>
    <w:p w14:paraId="76A1A79A" w14:textId="0AB46A72" w:rsidR="00E425E3" w:rsidRPr="002015C2" w:rsidRDefault="0042707B" w:rsidP="002D2F30">
      <w:pPr>
        <w:jc w:val="both"/>
        <w:rPr>
          <w:rFonts w:cstheme="minorHAnsi"/>
        </w:rPr>
      </w:pPr>
      <w:r w:rsidRPr="002015C2">
        <w:rPr>
          <w:rFonts w:cstheme="minorHAnsi"/>
        </w:rPr>
        <w:t>In 2019, young people, under the age of 20, represented (approximately) 22.7% of the Leicestershire’s population</w:t>
      </w:r>
      <w:sdt>
        <w:sdtPr>
          <w:rPr>
            <w:rFonts w:cstheme="minorHAnsi"/>
          </w:rPr>
          <w:id w:val="1548254089"/>
          <w:citation/>
        </w:sdtPr>
        <w:sdtEndPr/>
        <w:sdtContent>
          <w:r w:rsidRPr="002015C2">
            <w:rPr>
              <w:rFonts w:cstheme="minorHAnsi"/>
            </w:rPr>
            <w:fldChar w:fldCharType="begin"/>
          </w:r>
          <w:r w:rsidRPr="002015C2">
            <w:rPr>
              <w:rFonts w:cstheme="minorHAnsi"/>
            </w:rPr>
            <w:instrText xml:space="preserve"> CITATION CQC19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(CQC, 2019)</w:t>
          </w:r>
          <w:r w:rsidRPr="002015C2">
            <w:rPr>
              <w:rFonts w:cstheme="minorHAnsi"/>
            </w:rPr>
            <w:fldChar w:fldCharType="end"/>
          </w:r>
        </w:sdtContent>
      </w:sdt>
      <w:r w:rsidRPr="002015C2">
        <w:rPr>
          <w:rFonts w:cstheme="minorHAnsi"/>
        </w:rPr>
        <w:t>. Amongst the population of young people, Leicestershire has a low NEET figure (2% in 2017) in comparison to most of the East Midlands</w:t>
      </w:r>
      <w:sdt>
        <w:sdtPr>
          <w:rPr>
            <w:rFonts w:cstheme="minorHAnsi"/>
          </w:rPr>
          <w:id w:val="1943790530"/>
          <w:citation/>
        </w:sdtPr>
        <w:sdtEndPr/>
        <w:sdtContent>
          <w:r w:rsidRPr="002015C2">
            <w:rPr>
              <w:rFonts w:cstheme="minorHAnsi"/>
            </w:rPr>
            <w:fldChar w:fldCharType="begin"/>
          </w:r>
          <w:r w:rsidRPr="002015C2">
            <w:rPr>
              <w:rFonts w:cstheme="minorHAnsi"/>
            </w:rPr>
            <w:instrText xml:space="preserve"> CITATION Lei171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 2017)</w:t>
          </w:r>
          <w:r w:rsidRPr="002015C2">
            <w:rPr>
              <w:rFonts w:cstheme="minorHAnsi"/>
            </w:rPr>
            <w:fldChar w:fldCharType="end"/>
          </w:r>
        </w:sdtContent>
      </w:sdt>
      <w:r w:rsidRPr="002015C2">
        <w:rPr>
          <w:rFonts w:cstheme="minorHAnsi"/>
        </w:rPr>
        <w:t xml:space="preserve">. </w:t>
      </w:r>
    </w:p>
    <w:p w14:paraId="4398E51E" w14:textId="73A57A4F" w:rsidR="003446A9" w:rsidRDefault="003446A9" w:rsidP="002D2F30">
      <w:pPr>
        <w:jc w:val="both"/>
        <w:rPr>
          <w:rFonts w:cstheme="minorHAnsi"/>
        </w:rPr>
      </w:pPr>
      <w:r w:rsidRPr="002015C2">
        <w:rPr>
          <w:rFonts w:cstheme="minorHAnsi"/>
        </w:rPr>
        <w:t xml:space="preserve">Approximately 91% of the county’s population belong to white ethnic groups and within this, 17.6% of school age children are from an ethnic minority group. In comparison to Leicester city where </w:t>
      </w:r>
      <w:r w:rsidR="00913189" w:rsidRPr="002015C2">
        <w:rPr>
          <w:rFonts w:cstheme="minorHAnsi"/>
        </w:rPr>
        <w:t xml:space="preserve">over half </w:t>
      </w:r>
      <w:r w:rsidRPr="002015C2">
        <w:rPr>
          <w:rFonts w:cstheme="minorHAnsi"/>
        </w:rPr>
        <w:t>of young people have English as an additional language, only 7% of secondary school pupils in the county are EAL. This falls well beneath the national (2017) average of 16%</w:t>
      </w:r>
      <w:sdt>
        <w:sdtPr>
          <w:rPr>
            <w:rFonts w:cstheme="minorHAnsi"/>
          </w:rPr>
          <w:id w:val="234979403"/>
          <w:citation/>
        </w:sdtPr>
        <w:sdtEndPr/>
        <w:sdtContent>
          <w:r w:rsidRPr="002015C2">
            <w:rPr>
              <w:rFonts w:cstheme="minorHAnsi"/>
            </w:rPr>
            <w:fldChar w:fldCharType="begin"/>
          </w:r>
          <w:r w:rsidRPr="002015C2">
            <w:rPr>
              <w:rFonts w:cstheme="minorHAnsi"/>
            </w:rPr>
            <w:instrText xml:space="preserve"> CITATION SEN17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(SEND strategy, 2017)</w:t>
          </w:r>
          <w:r w:rsidRPr="002015C2">
            <w:rPr>
              <w:rFonts w:cstheme="minorHAnsi"/>
            </w:rPr>
            <w:fldChar w:fldCharType="end"/>
          </w:r>
        </w:sdtContent>
      </w:sdt>
      <w:r w:rsidRPr="002015C2">
        <w:rPr>
          <w:rFonts w:cstheme="minorHAnsi"/>
        </w:rPr>
        <w:t xml:space="preserve">. </w:t>
      </w:r>
    </w:p>
    <w:p w14:paraId="0DCE6690" w14:textId="637ECCC7" w:rsidR="00E70B52" w:rsidRDefault="00E70B52" w:rsidP="002D2F30">
      <w:pPr>
        <w:jc w:val="both"/>
        <w:rPr>
          <w:rFonts w:cstheme="minorHAnsi"/>
        </w:rPr>
      </w:pPr>
      <w:r>
        <w:rPr>
          <w:rFonts w:cstheme="minorHAnsi"/>
        </w:rPr>
        <w:t>It is worth noting that Leicestershire remains the lowest-funded county council in the country. This could impact service delivery and improvement (or lack of) as a result</w:t>
      </w:r>
      <w:sdt>
        <w:sdtPr>
          <w:rPr>
            <w:rFonts w:cstheme="minorHAnsi"/>
          </w:rPr>
          <w:id w:val="-1490392169"/>
          <w:citation/>
        </w:sdtPr>
        <w:sdtEndPr/>
        <w:sdtContent>
          <w:r w:rsidR="000C5276">
            <w:rPr>
              <w:rFonts w:cstheme="minorHAnsi"/>
            </w:rPr>
            <w:fldChar w:fldCharType="begin"/>
          </w:r>
          <w:r w:rsidR="000C5276">
            <w:rPr>
              <w:rFonts w:cstheme="minorHAnsi"/>
            </w:rPr>
            <w:instrText xml:space="preserve">CITATION Lei182 \l 2057 </w:instrText>
          </w:r>
          <w:r w:rsidR="000C5276">
            <w:rPr>
              <w:rFonts w:cstheme="minorHAnsi"/>
            </w:rPr>
            <w:fldChar w:fldCharType="separate"/>
          </w:r>
          <w:r w:rsidR="00DD2380">
            <w:rPr>
              <w:rFonts w:cstheme="minorHAnsi"/>
              <w:noProof/>
            </w:rPr>
            <w:t xml:space="preserve"> </w:t>
          </w:r>
          <w:r w:rsidR="00DD2380" w:rsidRPr="00DD2380">
            <w:rPr>
              <w:rFonts w:cstheme="minorHAnsi"/>
              <w:noProof/>
            </w:rPr>
            <w:t>(Leicestershire County Council, 2019)</w:t>
          </w:r>
          <w:r w:rsidR="000C5276">
            <w:rPr>
              <w:rFonts w:cstheme="minorHAnsi"/>
            </w:rPr>
            <w:fldChar w:fldCharType="end"/>
          </w:r>
        </w:sdtContent>
      </w:sdt>
      <w:r>
        <w:rPr>
          <w:rFonts w:cstheme="minorHAnsi"/>
        </w:rPr>
        <w:t xml:space="preserve">. </w:t>
      </w:r>
    </w:p>
    <w:p w14:paraId="0208B023" w14:textId="77777777" w:rsidR="000C5276" w:rsidRPr="002015C2" w:rsidRDefault="000C5276" w:rsidP="002D2F30">
      <w:pPr>
        <w:jc w:val="both"/>
        <w:rPr>
          <w:rFonts w:cstheme="minorHAnsi"/>
        </w:rPr>
      </w:pPr>
    </w:p>
    <w:p w14:paraId="6AB5D1EA" w14:textId="77777777" w:rsidR="00913189" w:rsidRPr="002015C2" w:rsidRDefault="00913189" w:rsidP="00913189">
      <w:pPr>
        <w:jc w:val="both"/>
        <w:rPr>
          <w:rFonts w:cstheme="minorHAnsi"/>
          <w:u w:val="single"/>
        </w:rPr>
      </w:pPr>
      <w:r w:rsidRPr="002015C2">
        <w:rPr>
          <w:rFonts w:cstheme="minorHAnsi"/>
          <w:u w:val="single"/>
        </w:rPr>
        <w:lastRenderedPageBreak/>
        <w:t xml:space="preserve">Underrepresented Groups </w:t>
      </w:r>
    </w:p>
    <w:p w14:paraId="1AAA9CC4" w14:textId="3849C64D" w:rsidR="00913189" w:rsidRPr="002015C2" w:rsidRDefault="00913189" w:rsidP="002D2F30">
      <w:pPr>
        <w:jc w:val="both"/>
        <w:rPr>
          <w:rFonts w:cstheme="minorHAnsi"/>
        </w:rPr>
      </w:pPr>
      <w:r w:rsidRPr="002015C2">
        <w:rPr>
          <w:rFonts w:cstheme="minorHAnsi"/>
        </w:rPr>
        <w:t xml:space="preserve">Although increasing, the number of </w:t>
      </w:r>
      <w:r w:rsidR="003D2202">
        <w:rPr>
          <w:rFonts w:cstheme="minorHAnsi"/>
        </w:rPr>
        <w:t>LAC</w:t>
      </w:r>
      <w:r w:rsidRPr="002015C2">
        <w:rPr>
          <w:rFonts w:cstheme="minorHAnsi"/>
        </w:rPr>
        <w:t xml:space="preserve"> in Leicestershire remains lower than the average of their statistical neighbour. Leicestershire has 41 per 10,000 </w:t>
      </w:r>
      <w:r w:rsidR="003D2202">
        <w:rPr>
          <w:rFonts w:cstheme="minorHAnsi"/>
        </w:rPr>
        <w:t>LAC</w:t>
      </w:r>
      <w:r w:rsidRPr="002015C2">
        <w:rPr>
          <w:rFonts w:cstheme="minorHAnsi"/>
        </w:rPr>
        <w:t>, whereas the statistical neighbour average is 50.6 per 10,000 children</w:t>
      </w:r>
      <w:sdt>
        <w:sdtPr>
          <w:rPr>
            <w:rFonts w:cstheme="minorHAnsi"/>
          </w:rPr>
          <w:id w:val="-241801720"/>
          <w:citation/>
        </w:sdtPr>
        <w:sdtEndPr/>
        <w:sdtContent>
          <w:r w:rsidR="00325C38" w:rsidRPr="002015C2">
            <w:rPr>
              <w:rFonts w:cstheme="minorHAnsi"/>
            </w:rPr>
            <w:fldChar w:fldCharType="begin"/>
          </w:r>
          <w:r w:rsidR="00325C38" w:rsidRPr="002015C2">
            <w:rPr>
              <w:rFonts w:cstheme="minorHAnsi"/>
            </w:rPr>
            <w:instrText xml:space="preserve"> CITATION Chi17 \l 2057 </w:instrText>
          </w:r>
          <w:r w:rsidR="00325C38" w:rsidRPr="002015C2">
            <w:rPr>
              <w:rFonts w:cstheme="minorHAnsi"/>
            </w:rPr>
            <w:fldChar w:fldCharType="separate"/>
          </w:r>
          <w:r w:rsidR="00DD2380">
            <w:rPr>
              <w:rFonts w:cstheme="minorHAnsi"/>
              <w:noProof/>
            </w:rPr>
            <w:t xml:space="preserve"> </w:t>
          </w:r>
          <w:r w:rsidR="00DD2380" w:rsidRPr="00DD2380">
            <w:rPr>
              <w:rFonts w:cstheme="minorHAnsi"/>
              <w:noProof/>
            </w:rPr>
            <w:t>(Children &amp; Family Services, 2017)</w:t>
          </w:r>
          <w:r w:rsidR="00325C38" w:rsidRPr="002015C2">
            <w:rPr>
              <w:rFonts w:cstheme="minorHAnsi"/>
            </w:rPr>
            <w:fldChar w:fldCharType="end"/>
          </w:r>
        </w:sdtContent>
      </w:sdt>
      <w:r w:rsidRPr="002015C2">
        <w:rPr>
          <w:rFonts w:cstheme="minorHAnsi"/>
        </w:rPr>
        <w:t xml:space="preserve">. </w:t>
      </w:r>
      <w:r w:rsidR="00593242" w:rsidRPr="002015C2">
        <w:rPr>
          <w:rFonts w:cstheme="minorHAnsi"/>
        </w:rPr>
        <w:t>As of the 31</w:t>
      </w:r>
      <w:r w:rsidR="00593242" w:rsidRPr="002015C2">
        <w:rPr>
          <w:rFonts w:cstheme="minorHAnsi"/>
          <w:vertAlign w:val="superscript"/>
        </w:rPr>
        <w:t>st</w:t>
      </w:r>
      <w:r w:rsidR="00593242" w:rsidRPr="002015C2">
        <w:rPr>
          <w:rFonts w:cstheme="minorHAnsi"/>
        </w:rPr>
        <w:t xml:space="preserve"> March 2018, there were 555 looked after young people in Leicestershire. With this number steadily increasing since 2012, there is a likely to be far more in 2020. There has also been </w:t>
      </w:r>
      <w:r w:rsidR="00AF0A68">
        <w:rPr>
          <w:rFonts w:cstheme="minorHAnsi"/>
        </w:rPr>
        <w:t>a</w:t>
      </w:r>
      <w:r w:rsidR="00593242" w:rsidRPr="002015C2">
        <w:rPr>
          <w:rFonts w:cstheme="minorHAnsi"/>
        </w:rPr>
        <w:t>n increase in the number of unaccompanied children recorded as seeking asylum year on year which will be reflected in the above statistics</w:t>
      </w:r>
      <w:sdt>
        <w:sdtPr>
          <w:rPr>
            <w:rFonts w:cstheme="minorHAnsi"/>
          </w:rPr>
          <w:id w:val="1785929389"/>
          <w:citation/>
        </w:sdtPr>
        <w:sdtEndPr/>
        <w:sdtContent>
          <w:r w:rsidR="00593242" w:rsidRPr="002015C2">
            <w:rPr>
              <w:rFonts w:cstheme="minorHAnsi"/>
            </w:rPr>
            <w:fldChar w:fldCharType="begin"/>
          </w:r>
          <w:r w:rsidR="00593242" w:rsidRPr="002015C2">
            <w:rPr>
              <w:rFonts w:cstheme="minorHAnsi"/>
            </w:rPr>
            <w:instrText xml:space="preserve"> CITATION CQC19 \l 2057 </w:instrText>
          </w:r>
          <w:r w:rsidR="00593242" w:rsidRPr="002015C2">
            <w:rPr>
              <w:rFonts w:cstheme="minorHAnsi"/>
            </w:rPr>
            <w:fldChar w:fldCharType="separate"/>
          </w:r>
          <w:r w:rsidR="00DD2380">
            <w:rPr>
              <w:rFonts w:cstheme="minorHAnsi"/>
              <w:noProof/>
            </w:rPr>
            <w:t xml:space="preserve"> </w:t>
          </w:r>
          <w:r w:rsidR="00DD2380" w:rsidRPr="00DD2380">
            <w:rPr>
              <w:rFonts w:cstheme="minorHAnsi"/>
              <w:noProof/>
            </w:rPr>
            <w:t>(CQC, 2019)</w:t>
          </w:r>
          <w:r w:rsidR="00593242" w:rsidRPr="002015C2">
            <w:rPr>
              <w:rFonts w:cstheme="minorHAnsi"/>
            </w:rPr>
            <w:fldChar w:fldCharType="end"/>
          </w:r>
        </w:sdtContent>
      </w:sdt>
      <w:r w:rsidR="00593242" w:rsidRPr="002015C2">
        <w:rPr>
          <w:rFonts w:cstheme="minorHAnsi"/>
        </w:rPr>
        <w:t xml:space="preserve">. </w:t>
      </w:r>
    </w:p>
    <w:p w14:paraId="01CE844B" w14:textId="4BCA2006" w:rsidR="00913189" w:rsidRPr="002015C2" w:rsidRDefault="00A852D4" w:rsidP="002D2F30">
      <w:pPr>
        <w:jc w:val="both"/>
        <w:rPr>
          <w:rFonts w:cstheme="minorHAnsi"/>
        </w:rPr>
      </w:pPr>
      <w:r w:rsidRPr="002015C2">
        <w:rPr>
          <w:rFonts w:cstheme="minorHAnsi"/>
        </w:rPr>
        <w:t>Another underrepresented group in HE</w:t>
      </w:r>
      <w:r w:rsidR="0093410F" w:rsidRPr="002015C2">
        <w:rPr>
          <w:rFonts w:cstheme="minorHAnsi"/>
        </w:rPr>
        <w:t>,</w:t>
      </w:r>
      <w:r w:rsidRPr="002015C2">
        <w:rPr>
          <w:rFonts w:cstheme="minorHAnsi"/>
        </w:rPr>
        <w:t xml:space="preserve"> and perhaps an under supported group</w:t>
      </w:r>
      <w:r w:rsidR="0093410F" w:rsidRPr="002015C2">
        <w:rPr>
          <w:rFonts w:cstheme="minorHAnsi"/>
        </w:rPr>
        <w:t>,</w:t>
      </w:r>
      <w:r w:rsidRPr="002015C2">
        <w:rPr>
          <w:rFonts w:cstheme="minorHAnsi"/>
        </w:rPr>
        <w:t xml:space="preserve"> is </w:t>
      </w:r>
      <w:r w:rsidR="00D94BE0" w:rsidRPr="002015C2">
        <w:rPr>
          <w:rFonts w:cstheme="minorHAnsi"/>
        </w:rPr>
        <w:t>C</w:t>
      </w:r>
      <w:r w:rsidRPr="002015C2">
        <w:rPr>
          <w:rFonts w:cstheme="minorHAnsi"/>
        </w:rPr>
        <w:t xml:space="preserve">are </w:t>
      </w:r>
      <w:r w:rsidR="00D94BE0" w:rsidRPr="002015C2">
        <w:rPr>
          <w:rFonts w:cstheme="minorHAnsi"/>
        </w:rPr>
        <w:t>L</w:t>
      </w:r>
      <w:r w:rsidRPr="002015C2">
        <w:rPr>
          <w:rFonts w:cstheme="minorHAnsi"/>
        </w:rPr>
        <w:t>eavers. In Leicestershire in 2017, only 4</w:t>
      </w:r>
      <w:r w:rsidR="00D94BE0" w:rsidRPr="002015C2">
        <w:rPr>
          <w:rFonts w:cstheme="minorHAnsi"/>
        </w:rPr>
        <w:t>6.9% of care leavers were in education, employment or training. As such, an Ofsted Inspection highlighted a lack of focus in Care Leavers’ provision which led to an expansion of service for those over 21 who had additional needs or were still in education</w:t>
      </w:r>
      <w:sdt>
        <w:sdtPr>
          <w:rPr>
            <w:rFonts w:cstheme="minorHAnsi"/>
          </w:rPr>
          <w:id w:val="851610110"/>
          <w:citation/>
        </w:sdtPr>
        <w:sdtEndPr/>
        <w:sdtContent>
          <w:r w:rsidR="00D94BE0" w:rsidRPr="002015C2">
            <w:rPr>
              <w:rFonts w:cstheme="minorHAnsi"/>
            </w:rPr>
            <w:fldChar w:fldCharType="begin"/>
          </w:r>
          <w:r w:rsidR="00D94BE0" w:rsidRPr="002015C2">
            <w:rPr>
              <w:rFonts w:cstheme="minorHAnsi"/>
            </w:rPr>
            <w:instrText xml:space="preserve"> CITATION Lei171 \l 2057 </w:instrText>
          </w:r>
          <w:r w:rsidR="00D94BE0"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 2017)</w:t>
          </w:r>
          <w:r w:rsidR="00D94BE0" w:rsidRPr="002015C2">
            <w:rPr>
              <w:rFonts w:cstheme="minorHAnsi"/>
            </w:rPr>
            <w:fldChar w:fldCharType="end"/>
          </w:r>
        </w:sdtContent>
      </w:sdt>
      <w:r w:rsidR="00D94BE0" w:rsidRPr="002015C2">
        <w:rPr>
          <w:rFonts w:cstheme="minorHAnsi"/>
        </w:rPr>
        <w:t xml:space="preserve">. </w:t>
      </w:r>
    </w:p>
    <w:p w14:paraId="0EBEEE71" w14:textId="5DB4F3F3" w:rsidR="00F779D5" w:rsidRPr="002015C2" w:rsidRDefault="00F779D5" w:rsidP="002D2F30">
      <w:pPr>
        <w:jc w:val="both"/>
        <w:rPr>
          <w:rFonts w:cstheme="minorHAnsi"/>
          <w:b/>
          <w:color w:val="7030A0"/>
        </w:rPr>
      </w:pPr>
      <w:r w:rsidRPr="002015C2">
        <w:rPr>
          <w:rFonts w:cstheme="minorHAnsi"/>
          <w:b/>
          <w:color w:val="7030A0"/>
        </w:rPr>
        <w:t xml:space="preserve">Rutland </w:t>
      </w:r>
    </w:p>
    <w:p w14:paraId="6425C289" w14:textId="28540CDA" w:rsidR="00383194" w:rsidRPr="002015C2" w:rsidRDefault="003204D3" w:rsidP="003204D3">
      <w:pPr>
        <w:jc w:val="both"/>
        <w:rPr>
          <w:rFonts w:cstheme="minorHAnsi"/>
        </w:rPr>
      </w:pPr>
      <w:r w:rsidRPr="002015C2">
        <w:rPr>
          <w:rFonts w:cstheme="minorHAnsi"/>
        </w:rPr>
        <w:t>Rutland are positioned within the 25 local authorities with the lowest levels of child poverty across the UK</w:t>
      </w:r>
      <w:sdt>
        <w:sdtPr>
          <w:rPr>
            <w:rFonts w:cstheme="minorHAnsi"/>
          </w:rPr>
          <w:id w:val="1681546926"/>
          <w:citation/>
        </w:sdtPr>
        <w:sdtEndPr/>
        <w:sdtContent>
          <w:r w:rsidRPr="002015C2">
            <w:rPr>
              <w:rFonts w:cstheme="minorHAnsi"/>
            </w:rPr>
            <w:fldChar w:fldCharType="begin"/>
          </w:r>
          <w:r w:rsidRPr="002015C2">
            <w:rPr>
              <w:rFonts w:cstheme="minorHAnsi"/>
            </w:rPr>
            <w:instrText xml:space="preserve"> CITATION Lei181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2018)</w:t>
          </w:r>
          <w:r w:rsidRPr="002015C2">
            <w:rPr>
              <w:rFonts w:cstheme="minorHAnsi"/>
            </w:rPr>
            <w:fldChar w:fldCharType="end"/>
          </w:r>
        </w:sdtContent>
      </w:sdt>
      <w:r w:rsidRPr="002015C2">
        <w:rPr>
          <w:rFonts w:cstheme="minorHAnsi"/>
        </w:rPr>
        <w:t xml:space="preserve">. </w:t>
      </w:r>
      <w:r w:rsidR="00D579E9" w:rsidRPr="002015C2">
        <w:rPr>
          <w:rFonts w:cstheme="minorHAnsi"/>
        </w:rPr>
        <w:t xml:space="preserve">The most deprived area in Rutland is </w:t>
      </w:r>
      <w:proofErr w:type="spellStart"/>
      <w:r w:rsidR="00D579E9" w:rsidRPr="002015C2">
        <w:rPr>
          <w:rFonts w:cstheme="minorHAnsi"/>
        </w:rPr>
        <w:t>Greetham</w:t>
      </w:r>
      <w:proofErr w:type="spellEnd"/>
      <w:r w:rsidR="00D579E9" w:rsidRPr="002015C2">
        <w:rPr>
          <w:rFonts w:cstheme="minorHAnsi"/>
        </w:rPr>
        <w:t xml:space="preserve"> which sits with the 5</w:t>
      </w:r>
      <w:r w:rsidR="00D579E9" w:rsidRPr="002015C2">
        <w:rPr>
          <w:rFonts w:cstheme="minorHAnsi"/>
          <w:vertAlign w:val="superscript"/>
        </w:rPr>
        <w:t>th</w:t>
      </w:r>
      <w:r w:rsidR="00D579E9" w:rsidRPr="002015C2">
        <w:rPr>
          <w:rFonts w:cstheme="minorHAnsi"/>
        </w:rPr>
        <w:t xml:space="preserve"> decile, meaning it </w:t>
      </w:r>
      <w:r w:rsidR="00E425E3" w:rsidRPr="002015C2">
        <w:rPr>
          <w:rFonts w:cstheme="minorHAnsi"/>
        </w:rPr>
        <w:t xml:space="preserve">is amongst the 50% most deprived neighbourhoods in the country. </w:t>
      </w:r>
      <w:r w:rsidRPr="002015C2">
        <w:rPr>
          <w:rFonts w:cstheme="minorHAnsi"/>
        </w:rPr>
        <w:t>The vast majority of Rutland residents live in less deprived areas; over 26,000 people (67.5% of the total population) live in neighbourhoods in the three least deprived deciles nationally</w:t>
      </w:r>
      <w:sdt>
        <w:sdtPr>
          <w:rPr>
            <w:rFonts w:cstheme="minorHAnsi"/>
          </w:rPr>
          <w:id w:val="2093736194"/>
          <w:citation/>
        </w:sdtPr>
        <w:sdtEndPr/>
        <w:sdtContent>
          <w:r w:rsidRPr="002015C2">
            <w:rPr>
              <w:rFonts w:cstheme="minorHAnsi"/>
            </w:rPr>
            <w:fldChar w:fldCharType="begin"/>
          </w:r>
          <w:r w:rsidRPr="002015C2">
            <w:rPr>
              <w:rFonts w:cstheme="minorHAnsi"/>
            </w:rPr>
            <w:instrText xml:space="preserve"> CITATION Lei181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2018)</w:t>
          </w:r>
          <w:r w:rsidRPr="002015C2">
            <w:rPr>
              <w:rFonts w:cstheme="minorHAnsi"/>
            </w:rPr>
            <w:fldChar w:fldCharType="end"/>
          </w:r>
        </w:sdtContent>
      </w:sdt>
      <w:r w:rsidRPr="002015C2">
        <w:rPr>
          <w:rFonts w:cstheme="minorHAnsi"/>
        </w:rPr>
        <w:t>. Nonetheless, as mentioned in the Leicestershire County Council JSNA, it is important to recognise that a direct comparison between a city</w:t>
      </w:r>
      <w:r w:rsidR="00AF0A68">
        <w:rPr>
          <w:rFonts w:cstheme="minorHAnsi"/>
        </w:rPr>
        <w:t xml:space="preserve">, </w:t>
      </w:r>
      <w:r w:rsidRPr="002015C2">
        <w:rPr>
          <w:rFonts w:cstheme="minorHAnsi"/>
        </w:rPr>
        <w:t xml:space="preserve">rural and urban areas is not possible; there are different opportunities, challenges and barriers that arise. </w:t>
      </w:r>
    </w:p>
    <w:p w14:paraId="5E1415BB" w14:textId="41BA63CA" w:rsidR="003204D3" w:rsidRPr="002015C2" w:rsidRDefault="003204D3" w:rsidP="003204D3">
      <w:pPr>
        <w:jc w:val="both"/>
        <w:rPr>
          <w:rFonts w:cstheme="minorHAnsi"/>
        </w:rPr>
      </w:pPr>
      <w:r w:rsidRPr="002015C2">
        <w:rPr>
          <w:rFonts w:cstheme="minorHAnsi"/>
        </w:rPr>
        <w:t>In 2016, Rutland’s population of 5</w:t>
      </w:r>
      <w:r w:rsidR="00D74511" w:rsidRPr="002015C2">
        <w:rPr>
          <w:rFonts w:cstheme="minorHAnsi"/>
        </w:rPr>
        <w:t xml:space="preserve"> to 19-year</w:t>
      </w:r>
      <w:r w:rsidRPr="002015C2">
        <w:rPr>
          <w:rFonts w:cstheme="minorHAnsi"/>
        </w:rPr>
        <w:t xml:space="preserve"> olds was estimated to be a total of 6,752 with the vast majority of the county population (97.1%) belonging to White ethnicities, including White British and White Irish. 98.2% of the Rutland population (over the age of 3) have English as their main language</w:t>
      </w:r>
      <w:sdt>
        <w:sdtPr>
          <w:rPr>
            <w:rFonts w:cstheme="minorHAnsi"/>
          </w:rPr>
          <w:id w:val="1735194998"/>
          <w:citation/>
        </w:sdtPr>
        <w:sdtEndPr/>
        <w:sdtContent>
          <w:r w:rsidRPr="002015C2">
            <w:rPr>
              <w:rFonts w:cstheme="minorHAnsi"/>
            </w:rPr>
            <w:fldChar w:fldCharType="begin"/>
          </w:r>
          <w:r w:rsidRPr="002015C2">
            <w:rPr>
              <w:rFonts w:cstheme="minorHAnsi"/>
            </w:rPr>
            <w:instrText xml:space="preserve"> CITATION Lei181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2018)</w:t>
          </w:r>
          <w:r w:rsidRPr="002015C2">
            <w:rPr>
              <w:rFonts w:cstheme="minorHAnsi"/>
            </w:rPr>
            <w:fldChar w:fldCharType="end"/>
          </w:r>
        </w:sdtContent>
      </w:sdt>
      <w:r w:rsidRPr="002015C2">
        <w:rPr>
          <w:rFonts w:cstheme="minorHAnsi"/>
        </w:rPr>
        <w:t xml:space="preserve">. </w:t>
      </w:r>
    </w:p>
    <w:p w14:paraId="7E86109D" w14:textId="77777777" w:rsidR="00913189" w:rsidRPr="002015C2" w:rsidRDefault="00913189" w:rsidP="00913189">
      <w:pPr>
        <w:jc w:val="both"/>
        <w:rPr>
          <w:rFonts w:cstheme="minorHAnsi"/>
          <w:u w:val="single"/>
        </w:rPr>
      </w:pPr>
      <w:r w:rsidRPr="002015C2">
        <w:rPr>
          <w:rFonts w:cstheme="minorHAnsi"/>
          <w:u w:val="single"/>
        </w:rPr>
        <w:t xml:space="preserve">Underrepresented Groups </w:t>
      </w:r>
    </w:p>
    <w:p w14:paraId="0C7EFB94" w14:textId="3B66418F" w:rsidR="00913189" w:rsidRPr="002015C2" w:rsidRDefault="00D74511" w:rsidP="00C074EC">
      <w:pPr>
        <w:jc w:val="both"/>
        <w:rPr>
          <w:rFonts w:cstheme="minorHAnsi"/>
        </w:rPr>
      </w:pPr>
      <w:r w:rsidRPr="002015C2">
        <w:rPr>
          <w:rFonts w:cstheme="minorHAnsi"/>
        </w:rPr>
        <w:t>In March 2017, there were 40 under 18s in Rutland that were classified as looked after. This equates to 51.8 per 10,0</w:t>
      </w:r>
      <w:r w:rsidR="00C074EC" w:rsidRPr="002015C2">
        <w:rPr>
          <w:rFonts w:cstheme="minorHAnsi"/>
        </w:rPr>
        <w:t>0</w:t>
      </w:r>
      <w:r w:rsidRPr="002015C2">
        <w:rPr>
          <w:rFonts w:cstheme="minorHAnsi"/>
        </w:rPr>
        <w:t xml:space="preserve">0 population which is significantly better than the national average of </w:t>
      </w:r>
      <w:r w:rsidR="00C074EC" w:rsidRPr="002015C2">
        <w:rPr>
          <w:rFonts w:cstheme="minorHAnsi"/>
        </w:rPr>
        <w:t xml:space="preserve">62 per 10,000 population. Although there has been an increase in LAC in Rutland in the previous years, they still have the lowest number of LAC of any local authority in England </w:t>
      </w:r>
      <w:sdt>
        <w:sdtPr>
          <w:rPr>
            <w:rFonts w:cstheme="minorHAnsi"/>
          </w:rPr>
          <w:id w:val="-1455252574"/>
          <w:citation/>
        </w:sdtPr>
        <w:sdtEndPr/>
        <w:sdtContent>
          <w:r w:rsidR="00C074EC" w:rsidRPr="002015C2">
            <w:rPr>
              <w:rFonts w:cstheme="minorHAnsi"/>
            </w:rPr>
            <w:fldChar w:fldCharType="begin"/>
          </w:r>
          <w:r w:rsidR="00C074EC" w:rsidRPr="002015C2">
            <w:rPr>
              <w:rFonts w:cstheme="minorHAnsi"/>
            </w:rPr>
            <w:instrText xml:space="preserve"> CITATION Lei181 \l 2057 </w:instrText>
          </w:r>
          <w:r w:rsidR="00C074EC" w:rsidRPr="002015C2">
            <w:rPr>
              <w:rFonts w:cstheme="minorHAnsi"/>
            </w:rPr>
            <w:fldChar w:fldCharType="separate"/>
          </w:r>
          <w:r w:rsidR="00DD2380" w:rsidRPr="00DD2380">
            <w:rPr>
              <w:rFonts w:cstheme="minorHAnsi"/>
              <w:noProof/>
            </w:rPr>
            <w:t>(Leicestershire County Council, 2018)</w:t>
          </w:r>
          <w:r w:rsidR="00C074EC" w:rsidRPr="002015C2">
            <w:rPr>
              <w:rFonts w:cstheme="minorHAnsi"/>
            </w:rPr>
            <w:fldChar w:fldCharType="end"/>
          </w:r>
        </w:sdtContent>
      </w:sdt>
      <w:r w:rsidR="00C074EC" w:rsidRPr="002015C2">
        <w:rPr>
          <w:rFonts w:cstheme="minorHAnsi"/>
        </w:rPr>
        <w:t xml:space="preserve"> so this shouldn’t be a particular target group in Rutland. </w:t>
      </w:r>
    </w:p>
    <w:p w14:paraId="0094F8DE" w14:textId="191C1E9D" w:rsidR="00C074EC" w:rsidRPr="002015C2" w:rsidRDefault="00C074EC" w:rsidP="00C074EC">
      <w:pPr>
        <w:jc w:val="both"/>
        <w:rPr>
          <w:rFonts w:cstheme="minorHAnsi"/>
        </w:rPr>
      </w:pPr>
      <w:r w:rsidRPr="002015C2">
        <w:rPr>
          <w:rFonts w:cstheme="minorHAnsi"/>
        </w:rPr>
        <w:t xml:space="preserve">One of the underrepresented groups that is situated in Rutland are </w:t>
      </w:r>
      <w:r w:rsidR="008331CD" w:rsidRPr="002015C2">
        <w:rPr>
          <w:rFonts w:cstheme="minorHAnsi"/>
        </w:rPr>
        <w:t>Se</w:t>
      </w:r>
      <w:r w:rsidRPr="002015C2">
        <w:rPr>
          <w:rFonts w:cstheme="minorHAnsi"/>
        </w:rPr>
        <w:t xml:space="preserve">rvice </w:t>
      </w:r>
      <w:r w:rsidR="008331CD" w:rsidRPr="002015C2">
        <w:rPr>
          <w:rFonts w:cstheme="minorHAnsi"/>
        </w:rPr>
        <w:t>Ch</w:t>
      </w:r>
      <w:r w:rsidRPr="002015C2">
        <w:rPr>
          <w:rFonts w:cstheme="minorHAnsi"/>
        </w:rPr>
        <w:t xml:space="preserve">ildren. There are two British Army barracks located in Rutland and the military population accounts for 5.7% of the population. Nationally service children are over represented in the underperforming educational groups particularly at primary level and service children are around one third less likely to enter higher education when compared to the general population. </w:t>
      </w:r>
      <w:r w:rsidR="008331CD" w:rsidRPr="002015C2">
        <w:rPr>
          <w:rFonts w:cstheme="minorHAnsi"/>
        </w:rPr>
        <w:t>There is a national recognition of a need to provide additional educational support through the schools for service children and this is addressed by schools receiving a Service Pupil Premium</w:t>
      </w:r>
      <w:sdt>
        <w:sdtPr>
          <w:rPr>
            <w:rFonts w:cstheme="minorHAnsi"/>
          </w:rPr>
          <w:id w:val="-1762605234"/>
          <w:citation/>
        </w:sdtPr>
        <w:sdtEndPr/>
        <w:sdtContent>
          <w:r w:rsidR="008331CD" w:rsidRPr="002015C2">
            <w:rPr>
              <w:rFonts w:cstheme="minorHAnsi"/>
            </w:rPr>
            <w:fldChar w:fldCharType="begin"/>
          </w:r>
          <w:r w:rsidR="008331CD" w:rsidRPr="002015C2">
            <w:rPr>
              <w:rFonts w:cstheme="minorHAnsi"/>
            </w:rPr>
            <w:instrText xml:space="preserve"> CITATION Lei181 \l 2057 </w:instrText>
          </w:r>
          <w:r w:rsidR="008331CD"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2018)</w:t>
          </w:r>
          <w:r w:rsidR="008331CD" w:rsidRPr="002015C2">
            <w:rPr>
              <w:rFonts w:cstheme="minorHAnsi"/>
            </w:rPr>
            <w:fldChar w:fldCharType="end"/>
          </w:r>
        </w:sdtContent>
      </w:sdt>
      <w:r w:rsidR="008331CD" w:rsidRPr="002015C2">
        <w:rPr>
          <w:rFonts w:cstheme="minorHAnsi"/>
        </w:rPr>
        <w:t>.</w:t>
      </w:r>
    </w:p>
    <w:p w14:paraId="504DCB32" w14:textId="77777777" w:rsidR="008331CD" w:rsidRPr="002015C2" w:rsidRDefault="00774BF1" w:rsidP="0048225E">
      <w:pPr>
        <w:rPr>
          <w:rFonts w:cstheme="minorHAnsi"/>
          <w:b/>
          <w:color w:val="7030A0"/>
        </w:rPr>
      </w:pPr>
      <w:r w:rsidRPr="002015C2">
        <w:rPr>
          <w:rFonts w:cstheme="minorHAnsi"/>
          <w:b/>
          <w:color w:val="7030A0"/>
        </w:rPr>
        <w:t xml:space="preserve">Leicester, Leicestershire and Rutland </w:t>
      </w:r>
    </w:p>
    <w:p w14:paraId="5E34C49D" w14:textId="4114A6BF" w:rsidR="00774BF1" w:rsidRPr="002015C2" w:rsidRDefault="00774BF1" w:rsidP="0048225E">
      <w:pPr>
        <w:rPr>
          <w:rFonts w:cstheme="minorHAnsi"/>
          <w:u w:val="single"/>
        </w:rPr>
      </w:pPr>
      <w:r w:rsidRPr="002015C2">
        <w:rPr>
          <w:rFonts w:cstheme="minorHAnsi"/>
          <w:u w:val="single"/>
        </w:rPr>
        <w:t>Young Carers</w:t>
      </w:r>
    </w:p>
    <w:p w14:paraId="29E2699E" w14:textId="7CE7380D" w:rsidR="00774BF1" w:rsidRPr="002015C2" w:rsidRDefault="00774BF1" w:rsidP="00774BF1">
      <w:pPr>
        <w:jc w:val="both"/>
        <w:rPr>
          <w:rFonts w:cstheme="minorHAnsi"/>
          <w:u w:val="single"/>
        </w:rPr>
      </w:pPr>
      <w:r w:rsidRPr="002015C2">
        <w:rPr>
          <w:rFonts w:cstheme="minorHAnsi"/>
        </w:rPr>
        <w:t>A young carer is a child or young person under 18 who provides regular, on-going care and emotional support to a family member who is physically or mentally ill, disabled or misuses substances. A young person becomes vulnerable when the level of care-giving and responsibility to the person in need of care becomes excessive or inappropriate for that child, risking impacting on his or her emotional or physical wellbeing or educational achievement and life chances</w:t>
      </w:r>
      <w:sdt>
        <w:sdtPr>
          <w:rPr>
            <w:rFonts w:cstheme="minorHAnsi"/>
          </w:rPr>
          <w:id w:val="442049907"/>
          <w:citation/>
        </w:sdtPr>
        <w:sdtEndPr/>
        <w:sdtContent>
          <w:r w:rsidRPr="002015C2">
            <w:rPr>
              <w:rFonts w:cstheme="minorHAnsi"/>
            </w:rPr>
            <w:fldChar w:fldCharType="begin"/>
          </w:r>
          <w:r w:rsidRPr="002015C2">
            <w:rPr>
              <w:rFonts w:cstheme="minorHAnsi"/>
            </w:rPr>
            <w:instrText xml:space="preserve"> CITATION Joi12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(Joint Carers Strategy, 2012)</w:t>
          </w:r>
          <w:r w:rsidRPr="002015C2">
            <w:rPr>
              <w:rFonts w:cstheme="minorHAnsi"/>
            </w:rPr>
            <w:fldChar w:fldCharType="end"/>
          </w:r>
        </w:sdtContent>
      </w:sdt>
      <w:r w:rsidRPr="002015C2">
        <w:rPr>
          <w:rFonts w:cstheme="minorHAnsi"/>
        </w:rPr>
        <w:t>.</w:t>
      </w:r>
    </w:p>
    <w:p w14:paraId="6DFA9D2D" w14:textId="69F033BE" w:rsidR="00774BF1" w:rsidRPr="002015C2" w:rsidRDefault="00774BF1" w:rsidP="00774BF1">
      <w:pPr>
        <w:jc w:val="both"/>
        <w:rPr>
          <w:rFonts w:cstheme="minorHAnsi"/>
        </w:rPr>
      </w:pPr>
      <w:r w:rsidRPr="002015C2">
        <w:rPr>
          <w:rFonts w:cstheme="minorHAnsi"/>
        </w:rPr>
        <w:t>Census data tells us that there are over 105,000 carers across Leicester Leicestershire and Rutland (LLR). Nearly 2000 of the 105,000 (2%) LLR carers are aged between 0-15 years, and 203 of these young carers provide 50 or more hours of unpaid care per week</w:t>
      </w:r>
      <w:sdt>
        <w:sdtPr>
          <w:rPr>
            <w:rFonts w:cstheme="minorHAnsi"/>
          </w:rPr>
          <w:id w:val="1905105788"/>
          <w:citation/>
        </w:sdtPr>
        <w:sdtEndPr/>
        <w:sdtContent>
          <w:r w:rsidRPr="002015C2">
            <w:rPr>
              <w:rFonts w:cstheme="minorHAnsi"/>
            </w:rPr>
            <w:fldChar w:fldCharType="begin"/>
          </w:r>
          <w:r w:rsidRPr="002015C2">
            <w:rPr>
              <w:rFonts w:cstheme="minorHAnsi"/>
            </w:rPr>
            <w:instrText xml:space="preserve"> CITATION Joi18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(Joint Carers Strategy, 2018)</w:t>
          </w:r>
          <w:r w:rsidRPr="002015C2">
            <w:rPr>
              <w:rFonts w:cstheme="minorHAnsi"/>
            </w:rPr>
            <w:fldChar w:fldCharType="end"/>
          </w:r>
        </w:sdtContent>
      </w:sdt>
      <w:r w:rsidRPr="002015C2">
        <w:rPr>
          <w:rFonts w:cstheme="minorHAnsi"/>
        </w:rPr>
        <w:t>.</w:t>
      </w:r>
    </w:p>
    <w:p w14:paraId="426CABD4" w14:textId="042D041F" w:rsidR="00774BF1" w:rsidRPr="002015C2" w:rsidRDefault="00774BF1" w:rsidP="00774BF1">
      <w:pPr>
        <w:jc w:val="both"/>
        <w:rPr>
          <w:rFonts w:cstheme="minorHAnsi"/>
        </w:rPr>
      </w:pPr>
      <w:r w:rsidRPr="002015C2">
        <w:rPr>
          <w:rFonts w:cstheme="minorHAnsi"/>
        </w:rPr>
        <w:lastRenderedPageBreak/>
        <w:t>Across Leicestershire, over 90% of carers are from a white ethnic background and in Rutland it is 99%, however, in Leicester City this figure is just over 50% with the remaining majority of carers coming from an Asian/Asian British background</w:t>
      </w:r>
      <w:sdt>
        <w:sdtPr>
          <w:rPr>
            <w:rFonts w:cstheme="minorHAnsi"/>
          </w:rPr>
          <w:id w:val="-664393037"/>
          <w:citation/>
        </w:sdtPr>
        <w:sdtEndPr/>
        <w:sdtContent>
          <w:r w:rsidRPr="002015C2">
            <w:rPr>
              <w:rFonts w:cstheme="minorHAnsi"/>
            </w:rPr>
            <w:fldChar w:fldCharType="begin"/>
          </w:r>
          <w:r w:rsidRPr="002015C2">
            <w:rPr>
              <w:rFonts w:cstheme="minorHAnsi"/>
            </w:rPr>
            <w:instrText xml:space="preserve"> CITATION Joi18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(Joint Carers Strategy, 2018)</w:t>
          </w:r>
          <w:r w:rsidRPr="002015C2">
            <w:rPr>
              <w:rFonts w:cstheme="minorHAnsi"/>
            </w:rPr>
            <w:fldChar w:fldCharType="end"/>
          </w:r>
        </w:sdtContent>
      </w:sdt>
      <w:r w:rsidRPr="002015C2">
        <w:rPr>
          <w:rFonts w:cstheme="minorHAnsi"/>
        </w:rPr>
        <w:t xml:space="preserve">. </w:t>
      </w:r>
    </w:p>
    <w:p w14:paraId="68F311EE" w14:textId="23505AAC" w:rsidR="00A45677" w:rsidRPr="002015C2" w:rsidRDefault="00774BF1" w:rsidP="0027028D">
      <w:pPr>
        <w:jc w:val="both"/>
        <w:rPr>
          <w:rFonts w:cstheme="minorHAnsi"/>
        </w:rPr>
      </w:pPr>
      <w:r w:rsidRPr="002015C2">
        <w:rPr>
          <w:rFonts w:cstheme="minorHAnsi"/>
        </w:rPr>
        <w:t>The Joint Carers Strategy referenced above is a joint strategy between Leicester City Council, Leicestershire County Council, Rutland County Council and the</w:t>
      </w:r>
      <w:r w:rsidR="00D059C8" w:rsidRPr="002015C2">
        <w:rPr>
          <w:rFonts w:cstheme="minorHAnsi"/>
        </w:rPr>
        <w:t>ir</w:t>
      </w:r>
      <w:r w:rsidRPr="002015C2">
        <w:rPr>
          <w:rFonts w:cstheme="minorHAnsi"/>
        </w:rPr>
        <w:t xml:space="preserve"> respective NHS Clinical Commissioning Groups. The development of the strategy suggests </w:t>
      </w:r>
      <w:r w:rsidR="00D059C8" w:rsidRPr="002015C2">
        <w:rPr>
          <w:rFonts w:cstheme="minorHAnsi"/>
        </w:rPr>
        <w:t xml:space="preserve">that </w:t>
      </w:r>
      <w:r w:rsidRPr="002015C2">
        <w:rPr>
          <w:rFonts w:cstheme="minorHAnsi"/>
        </w:rPr>
        <w:t xml:space="preserve">there is a need within the city and county and that collaboratively, it is important to support young carers. The strategy </w:t>
      </w:r>
      <w:r w:rsidRPr="002015C2">
        <w:rPr>
          <w:rFonts w:cstheme="minorHAnsi"/>
          <w:noProof/>
        </w:rPr>
        <w:t xml:space="preserve">(Joint Carers Strategy, 2018, page 23) </w:t>
      </w:r>
      <w:r w:rsidRPr="002015C2">
        <w:rPr>
          <w:rFonts w:cstheme="minorHAnsi"/>
        </w:rPr>
        <w:t>suggests that “Young Carers say they often miss education due to their caring responsibilities</w:t>
      </w:r>
      <w:r w:rsidR="00D059C8" w:rsidRPr="002015C2">
        <w:rPr>
          <w:rFonts w:cstheme="minorHAnsi"/>
        </w:rPr>
        <w:t xml:space="preserve">” and states that “Young adult carers should have the same opportunities to access education, employment and training as their peers.”. </w:t>
      </w:r>
    </w:p>
    <w:p w14:paraId="454ACFCD" w14:textId="77777777" w:rsidR="0048225E" w:rsidRPr="002015C2" w:rsidRDefault="0048225E" w:rsidP="0048225E">
      <w:pPr>
        <w:pStyle w:val="Heading1"/>
        <w:rPr>
          <w:rFonts w:asciiTheme="minorHAnsi" w:hAnsiTheme="minorHAnsi" w:cstheme="minorHAnsi"/>
          <w:color w:val="C91B87"/>
          <w:sz w:val="28"/>
          <w:szCs w:val="22"/>
        </w:rPr>
      </w:pPr>
      <w:r w:rsidRPr="002015C2">
        <w:rPr>
          <w:rFonts w:asciiTheme="minorHAnsi" w:hAnsiTheme="minorHAnsi" w:cstheme="minorHAnsi"/>
          <w:color w:val="C91B87"/>
          <w:sz w:val="28"/>
          <w:szCs w:val="22"/>
        </w:rPr>
        <w:t>Conclusion/recommendations</w:t>
      </w:r>
    </w:p>
    <w:p w14:paraId="7CE59423" w14:textId="07A950F0" w:rsidR="005302D2" w:rsidRPr="002015C2" w:rsidRDefault="00740B0C" w:rsidP="00703EEE">
      <w:pPr>
        <w:jc w:val="both"/>
        <w:rPr>
          <w:rFonts w:cstheme="minorHAnsi"/>
        </w:rPr>
      </w:pPr>
      <w:r>
        <w:rPr>
          <w:rFonts w:cstheme="minorHAnsi"/>
        </w:rPr>
        <w:t>The research and findings mentioned above demonstrate that</w:t>
      </w:r>
      <w:r w:rsidR="005302D2" w:rsidRPr="002015C2">
        <w:rPr>
          <w:rFonts w:cstheme="minorHAnsi"/>
        </w:rPr>
        <w:t xml:space="preserve"> there are specific underrepresented groups within Leicester, Leicestershire and Rutland that are often missed and fall through the gaps of current outreach provision within FE and HE. There are a number of pre-existing organisations that already work with the groups below that </w:t>
      </w:r>
      <w:r>
        <w:rPr>
          <w:rFonts w:cstheme="minorHAnsi"/>
        </w:rPr>
        <w:t xml:space="preserve">the Outreach Hub </w:t>
      </w:r>
      <w:r w:rsidR="005302D2" w:rsidRPr="002015C2">
        <w:rPr>
          <w:rFonts w:cstheme="minorHAnsi"/>
        </w:rPr>
        <w:t>can support in a sustainable manner.</w:t>
      </w:r>
      <w:r>
        <w:rPr>
          <w:rFonts w:cstheme="minorHAnsi"/>
        </w:rPr>
        <w:t xml:space="preserve"> It is</w:t>
      </w:r>
      <w:r w:rsidR="005302D2" w:rsidRPr="002015C2">
        <w:rPr>
          <w:rFonts w:cstheme="minorHAnsi"/>
        </w:rPr>
        <w:t xml:space="preserve"> recommend</w:t>
      </w:r>
      <w:r>
        <w:rPr>
          <w:rFonts w:cstheme="minorHAnsi"/>
        </w:rPr>
        <w:t>ed</w:t>
      </w:r>
      <w:r w:rsidR="005302D2" w:rsidRPr="002015C2">
        <w:rPr>
          <w:rFonts w:cstheme="minorHAnsi"/>
        </w:rPr>
        <w:t xml:space="preserve"> that the key target groups for the Reach Pathways Outreach Hub are as follows:</w:t>
      </w:r>
    </w:p>
    <w:p w14:paraId="101371C1" w14:textId="77777777" w:rsidR="005302D2" w:rsidRPr="002015C2" w:rsidRDefault="005302D2" w:rsidP="005302D2">
      <w:pPr>
        <w:pStyle w:val="ListParagraph"/>
        <w:numPr>
          <w:ilvl w:val="0"/>
          <w:numId w:val="7"/>
        </w:numPr>
        <w:rPr>
          <w:rFonts w:cstheme="minorHAnsi"/>
          <w:b/>
          <w:color w:val="7030A0"/>
        </w:rPr>
      </w:pPr>
      <w:r w:rsidRPr="002015C2">
        <w:rPr>
          <w:rFonts w:cstheme="minorHAnsi"/>
          <w:b/>
          <w:color w:val="7030A0"/>
        </w:rPr>
        <w:t xml:space="preserve">Looked After children </w:t>
      </w:r>
    </w:p>
    <w:p w14:paraId="10BE5954" w14:textId="77777777" w:rsidR="00C074EC" w:rsidRPr="002015C2" w:rsidRDefault="00C074EC" w:rsidP="00C074EC">
      <w:pPr>
        <w:pStyle w:val="ListParagraph"/>
        <w:numPr>
          <w:ilvl w:val="0"/>
          <w:numId w:val="7"/>
        </w:numPr>
        <w:rPr>
          <w:rFonts w:cstheme="minorHAnsi"/>
          <w:b/>
          <w:color w:val="7030A0"/>
        </w:rPr>
      </w:pPr>
      <w:r w:rsidRPr="002015C2">
        <w:rPr>
          <w:rFonts w:cstheme="minorHAnsi"/>
          <w:b/>
          <w:color w:val="7030A0"/>
        </w:rPr>
        <w:t xml:space="preserve">Care leavers </w:t>
      </w:r>
    </w:p>
    <w:p w14:paraId="54FFB8F4" w14:textId="77777777" w:rsidR="005302D2" w:rsidRPr="002015C2" w:rsidRDefault="005302D2" w:rsidP="005302D2">
      <w:pPr>
        <w:pStyle w:val="ListParagraph"/>
        <w:numPr>
          <w:ilvl w:val="0"/>
          <w:numId w:val="7"/>
        </w:numPr>
        <w:rPr>
          <w:rFonts w:cstheme="minorHAnsi"/>
          <w:b/>
          <w:color w:val="7030A0"/>
        </w:rPr>
      </w:pPr>
      <w:r w:rsidRPr="002015C2">
        <w:rPr>
          <w:rFonts w:cstheme="minorHAnsi"/>
          <w:b/>
          <w:color w:val="7030A0"/>
        </w:rPr>
        <w:t xml:space="preserve">Disabled children </w:t>
      </w:r>
    </w:p>
    <w:p w14:paraId="05870D3D" w14:textId="1FAC9B01" w:rsidR="00C074EC" w:rsidRPr="002015C2" w:rsidRDefault="009B2B6E" w:rsidP="00C074EC">
      <w:pPr>
        <w:pStyle w:val="ListParagraph"/>
        <w:numPr>
          <w:ilvl w:val="0"/>
          <w:numId w:val="7"/>
        </w:numPr>
        <w:rPr>
          <w:rFonts w:cstheme="minorHAnsi"/>
          <w:b/>
          <w:color w:val="7030A0"/>
        </w:rPr>
      </w:pPr>
      <w:r w:rsidRPr="002015C2">
        <w:rPr>
          <w:rFonts w:cstheme="minorHAnsi"/>
          <w:b/>
          <w:color w:val="7030A0"/>
        </w:rPr>
        <w:t>Young Carers</w:t>
      </w:r>
    </w:p>
    <w:p w14:paraId="2009CA65" w14:textId="77777777" w:rsidR="005302D2" w:rsidRPr="002015C2" w:rsidRDefault="005302D2" w:rsidP="005302D2">
      <w:pPr>
        <w:pStyle w:val="ListParagraph"/>
        <w:numPr>
          <w:ilvl w:val="0"/>
          <w:numId w:val="7"/>
        </w:numPr>
        <w:rPr>
          <w:rFonts w:cstheme="minorHAnsi"/>
          <w:b/>
          <w:color w:val="7030A0"/>
        </w:rPr>
      </w:pPr>
      <w:r w:rsidRPr="002015C2">
        <w:rPr>
          <w:rFonts w:cstheme="minorHAnsi"/>
          <w:b/>
          <w:color w:val="7030A0"/>
        </w:rPr>
        <w:t xml:space="preserve">Students that live within deprived areas </w:t>
      </w:r>
    </w:p>
    <w:p w14:paraId="6CFD8AFF" w14:textId="0925BD70" w:rsidR="00703EEE" w:rsidRPr="002015C2" w:rsidRDefault="00703EEE" w:rsidP="00703EEE">
      <w:pPr>
        <w:jc w:val="both"/>
        <w:rPr>
          <w:rFonts w:cstheme="minorHAnsi"/>
        </w:rPr>
      </w:pPr>
      <w:r w:rsidRPr="002015C2">
        <w:rPr>
          <w:rFonts w:cstheme="minorHAnsi"/>
        </w:rPr>
        <w:t>Whilst there are other underrepresented groups present in Leicester, Leicestershire and Rutland, they are far less prominent than the groups mentioned in the findings section</w:t>
      </w:r>
      <w:sdt>
        <w:sdtPr>
          <w:rPr>
            <w:rFonts w:cstheme="minorHAnsi"/>
          </w:rPr>
          <w:id w:val="-1873224131"/>
          <w:citation/>
        </w:sdtPr>
        <w:sdtEndPr/>
        <w:sdtContent>
          <w:r w:rsidRPr="002015C2">
            <w:rPr>
              <w:rFonts w:cstheme="minorHAnsi"/>
            </w:rPr>
            <w:fldChar w:fldCharType="begin"/>
          </w:r>
          <w:r w:rsidRPr="002015C2">
            <w:rPr>
              <w:rFonts w:cstheme="minorHAnsi"/>
            </w:rPr>
            <w:instrText xml:space="preserve"> CITATION Opi17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(Opinion Research Services, 2017)</w:t>
          </w:r>
          <w:r w:rsidRPr="002015C2">
            <w:rPr>
              <w:rFonts w:cstheme="minorHAnsi"/>
            </w:rPr>
            <w:fldChar w:fldCharType="end"/>
          </w:r>
        </w:sdtContent>
      </w:sdt>
      <w:r w:rsidRPr="002015C2">
        <w:rPr>
          <w:rFonts w:cstheme="minorHAnsi"/>
        </w:rPr>
        <w:t xml:space="preserve">. For example, </w:t>
      </w:r>
      <w:r w:rsidRPr="002015C2">
        <w:rPr>
          <w:rFonts w:cstheme="minorHAnsi"/>
          <w:color w:val="001214"/>
          <w:shd w:val="clear" w:color="auto" w:fill="FFFFFF"/>
        </w:rPr>
        <w:t>Leicester has a small population of Gypsy, Roma and Traveller people. Gypsy and Traveller people generally live on 3 sites across the city and most Roma people live in houses in the East Park Road and Narborough Road areas. There are about 100 children and young people from Gypsy and Traveller backgrounds in Leicester</w:t>
      </w:r>
      <w:sdt>
        <w:sdtPr>
          <w:rPr>
            <w:rFonts w:cstheme="minorHAnsi"/>
            <w:color w:val="001214"/>
            <w:shd w:val="clear" w:color="auto" w:fill="FFFFFF"/>
          </w:rPr>
          <w:id w:val="-1280794239"/>
          <w:citation/>
        </w:sdtPr>
        <w:sdtEndPr/>
        <w:sdtContent>
          <w:r w:rsidRPr="002015C2">
            <w:rPr>
              <w:rFonts w:cstheme="minorHAnsi"/>
              <w:color w:val="001214"/>
              <w:shd w:val="clear" w:color="auto" w:fill="FFFFFF"/>
            </w:rPr>
            <w:fldChar w:fldCharType="begin"/>
          </w:r>
          <w:r w:rsidRPr="002015C2">
            <w:rPr>
              <w:rFonts w:cstheme="minorHAnsi"/>
              <w:color w:val="001214"/>
              <w:shd w:val="clear" w:color="auto" w:fill="FFFFFF"/>
            </w:rPr>
            <w:instrText xml:space="preserve"> CITATION Lei17 \l 2057 </w:instrText>
          </w:r>
          <w:r w:rsidRPr="002015C2">
            <w:rPr>
              <w:rFonts w:cstheme="minorHAnsi"/>
              <w:color w:val="001214"/>
              <w:shd w:val="clear" w:color="auto" w:fill="FFFFFF"/>
            </w:rPr>
            <w:fldChar w:fldCharType="separate"/>
          </w:r>
          <w:r w:rsidR="00DD2380">
            <w:rPr>
              <w:rFonts w:cstheme="minorHAnsi"/>
              <w:noProof/>
              <w:color w:val="001214"/>
              <w:shd w:val="clear" w:color="auto" w:fill="FFFFFF"/>
            </w:rPr>
            <w:t xml:space="preserve"> </w:t>
          </w:r>
          <w:r w:rsidR="00DD2380" w:rsidRPr="00DD2380">
            <w:rPr>
              <w:rFonts w:cstheme="minorHAnsi"/>
              <w:noProof/>
              <w:color w:val="001214"/>
              <w:shd w:val="clear" w:color="auto" w:fill="FFFFFF"/>
            </w:rPr>
            <w:t>(Leicester City Council, 2017)</w:t>
          </w:r>
          <w:r w:rsidRPr="002015C2">
            <w:rPr>
              <w:rFonts w:cstheme="minorHAnsi"/>
              <w:color w:val="001214"/>
              <w:shd w:val="clear" w:color="auto" w:fill="FFFFFF"/>
            </w:rPr>
            <w:fldChar w:fldCharType="end"/>
          </w:r>
        </w:sdtContent>
      </w:sdt>
      <w:r w:rsidRPr="002015C2">
        <w:rPr>
          <w:rFonts w:cstheme="minorHAnsi"/>
          <w:color w:val="001214"/>
          <w:shd w:val="clear" w:color="auto" w:fill="FFFFFF"/>
        </w:rPr>
        <w:t>.</w:t>
      </w:r>
      <w:r w:rsidRPr="002015C2">
        <w:rPr>
          <w:rFonts w:cstheme="minorHAnsi"/>
        </w:rPr>
        <w:t xml:space="preserve"> Whilst this group would benefit from intervention, with the limited time and resource available to the Reach Pathways Outreach Hub, I’d recommend that we target our interventions to those larger groups. </w:t>
      </w:r>
    </w:p>
    <w:p w14:paraId="2326BF04" w14:textId="5F629663" w:rsidR="00703EEE" w:rsidRPr="002015C2" w:rsidRDefault="00703EEE" w:rsidP="00703EEE">
      <w:pPr>
        <w:pStyle w:val="ListParagraph"/>
        <w:ind w:left="0"/>
        <w:jc w:val="both"/>
        <w:rPr>
          <w:rFonts w:cstheme="minorHAnsi"/>
        </w:rPr>
      </w:pPr>
      <w:r w:rsidRPr="002015C2">
        <w:rPr>
          <w:rFonts w:cstheme="minorHAnsi"/>
        </w:rPr>
        <w:t xml:space="preserve">Service Children were particularly prominent in the findings regarding Rutland. The majority of service children (81%) in Rutland attend either </w:t>
      </w:r>
      <w:proofErr w:type="spellStart"/>
      <w:r w:rsidRPr="002015C2">
        <w:rPr>
          <w:rFonts w:cstheme="minorHAnsi"/>
        </w:rPr>
        <w:t>Catmose</w:t>
      </w:r>
      <w:proofErr w:type="spellEnd"/>
      <w:r w:rsidRPr="002015C2">
        <w:rPr>
          <w:rFonts w:cstheme="minorHAnsi"/>
        </w:rPr>
        <w:t xml:space="preserve"> College or Casterton College</w:t>
      </w:r>
      <w:r w:rsidR="006657EE" w:rsidRPr="002015C2">
        <w:rPr>
          <w:rFonts w:cstheme="minorHAnsi"/>
        </w:rPr>
        <w:t xml:space="preserve"> </w:t>
      </w:r>
      <w:sdt>
        <w:sdtPr>
          <w:rPr>
            <w:rFonts w:cstheme="minorHAnsi"/>
          </w:rPr>
          <w:id w:val="1929460211"/>
          <w:citation/>
        </w:sdtPr>
        <w:sdtEndPr/>
        <w:sdtContent>
          <w:r w:rsidR="006657EE" w:rsidRPr="002015C2">
            <w:rPr>
              <w:rFonts w:cstheme="minorHAnsi"/>
            </w:rPr>
            <w:fldChar w:fldCharType="begin"/>
          </w:r>
          <w:r w:rsidR="006657EE" w:rsidRPr="002015C2">
            <w:rPr>
              <w:rFonts w:cstheme="minorHAnsi"/>
            </w:rPr>
            <w:instrText xml:space="preserve"> CITATION Lei181 \l 2057 </w:instrText>
          </w:r>
          <w:r w:rsidR="006657EE" w:rsidRPr="002015C2">
            <w:rPr>
              <w:rFonts w:cstheme="minorHAnsi"/>
            </w:rPr>
            <w:fldChar w:fldCharType="separate"/>
          </w:r>
          <w:r w:rsidR="00DD2380" w:rsidRPr="00DD2380">
            <w:rPr>
              <w:rFonts w:cstheme="minorHAnsi"/>
              <w:noProof/>
            </w:rPr>
            <w:t>(Leicestershire County Council, 2018)</w:t>
          </w:r>
          <w:r w:rsidR="006657EE" w:rsidRPr="002015C2">
            <w:rPr>
              <w:rFonts w:cstheme="minorHAnsi"/>
            </w:rPr>
            <w:fldChar w:fldCharType="end"/>
          </w:r>
        </w:sdtContent>
      </w:sdt>
      <w:r w:rsidRPr="002015C2">
        <w:rPr>
          <w:rFonts w:cstheme="minorHAnsi"/>
        </w:rPr>
        <w:t xml:space="preserve">. With </w:t>
      </w:r>
      <w:proofErr w:type="spellStart"/>
      <w:r w:rsidRPr="002015C2">
        <w:rPr>
          <w:rFonts w:cstheme="minorHAnsi"/>
        </w:rPr>
        <w:t>Catmose</w:t>
      </w:r>
      <w:proofErr w:type="spellEnd"/>
      <w:r w:rsidRPr="002015C2">
        <w:rPr>
          <w:rFonts w:cstheme="minorHAnsi"/>
        </w:rPr>
        <w:t xml:space="preserve"> already being one of the schools selected for the Pathways targeted outreach work, this could be something we establish there or develop as a separate entity depending on the need identified by the school. With a pre-existing relationship, I anticipate that they would be able to direct us further.</w:t>
      </w:r>
    </w:p>
    <w:p w14:paraId="778A134D" w14:textId="77777777" w:rsidR="00703EEE" w:rsidRPr="002015C2" w:rsidRDefault="00703EEE" w:rsidP="007D6C34">
      <w:pPr>
        <w:pStyle w:val="ListParagraph"/>
        <w:rPr>
          <w:rFonts w:cstheme="minorHAnsi"/>
          <w:b/>
        </w:rPr>
      </w:pPr>
    </w:p>
    <w:p w14:paraId="08DB536A" w14:textId="074DC2AB" w:rsidR="006657EE" w:rsidRPr="002015C2" w:rsidRDefault="00C074EC" w:rsidP="006657EE">
      <w:pPr>
        <w:pStyle w:val="ListParagraph"/>
        <w:numPr>
          <w:ilvl w:val="0"/>
          <w:numId w:val="9"/>
        </w:numPr>
        <w:jc w:val="both"/>
        <w:rPr>
          <w:rFonts w:cstheme="minorHAnsi"/>
          <w:color w:val="C91B87"/>
        </w:rPr>
      </w:pPr>
      <w:r w:rsidRPr="002015C2">
        <w:rPr>
          <w:rFonts w:cstheme="minorHAnsi"/>
          <w:color w:val="C91B87"/>
        </w:rPr>
        <w:t>Looked After Children</w:t>
      </w:r>
    </w:p>
    <w:p w14:paraId="72D596E7" w14:textId="38FF23AA" w:rsidR="007D6C34" w:rsidRPr="002015C2" w:rsidRDefault="00740B0C" w:rsidP="007D6C34">
      <w:pPr>
        <w:pStyle w:val="ListParagraph"/>
        <w:ind w:left="0"/>
        <w:jc w:val="both"/>
        <w:rPr>
          <w:rFonts w:cstheme="minorHAnsi"/>
        </w:rPr>
      </w:pPr>
      <w:r>
        <w:rPr>
          <w:rFonts w:cstheme="minorHAnsi"/>
        </w:rPr>
        <w:t>The Outreach Hub should work</w:t>
      </w:r>
      <w:r w:rsidR="006657EE" w:rsidRPr="002015C2">
        <w:rPr>
          <w:rFonts w:cstheme="minorHAnsi"/>
        </w:rPr>
        <w:t xml:space="preserve"> with Looked After Children as there is an identified need across Leicester and Leicestershire. Having worked with the Virtual School in both city and county previously, we can support and supplement their pre-existing work in a sustainable manner. </w:t>
      </w:r>
      <w:r w:rsidR="002C3159">
        <w:rPr>
          <w:rFonts w:cstheme="minorHAnsi"/>
        </w:rPr>
        <w:t>It is recommended</w:t>
      </w:r>
      <w:r w:rsidR="006657EE" w:rsidRPr="002015C2">
        <w:rPr>
          <w:rFonts w:cstheme="minorHAnsi"/>
        </w:rPr>
        <w:t xml:space="preserve"> that to begin work with this target group, contact is made with both Virtual Schools to identify current projects and gaps in provision. </w:t>
      </w:r>
    </w:p>
    <w:p w14:paraId="31891DDF" w14:textId="3BC32B2A" w:rsidR="007D6C34" w:rsidRPr="002015C2" w:rsidRDefault="007D6C34" w:rsidP="007D6C34">
      <w:pPr>
        <w:pStyle w:val="ListParagraph"/>
        <w:ind w:left="0"/>
        <w:jc w:val="both"/>
        <w:rPr>
          <w:rFonts w:cstheme="minorHAnsi"/>
        </w:rPr>
      </w:pPr>
    </w:p>
    <w:p w14:paraId="19703016" w14:textId="4A553514" w:rsidR="002015C2" w:rsidRPr="002015C2" w:rsidRDefault="00C074EC" w:rsidP="002015C2">
      <w:pPr>
        <w:pStyle w:val="ListParagraph"/>
        <w:numPr>
          <w:ilvl w:val="0"/>
          <w:numId w:val="9"/>
        </w:numPr>
        <w:jc w:val="both"/>
        <w:rPr>
          <w:rFonts w:cstheme="minorHAnsi"/>
          <w:color w:val="C91B87"/>
        </w:rPr>
      </w:pPr>
      <w:r w:rsidRPr="002015C2">
        <w:rPr>
          <w:rFonts w:cstheme="minorHAnsi"/>
          <w:color w:val="C91B87"/>
        </w:rPr>
        <w:t>Care Leavers</w:t>
      </w:r>
    </w:p>
    <w:p w14:paraId="54FC6200" w14:textId="3F83A347" w:rsidR="00D94BE0" w:rsidRPr="002015C2" w:rsidRDefault="00D94BE0" w:rsidP="007D6C34">
      <w:pPr>
        <w:pStyle w:val="ListParagraph"/>
        <w:ind w:left="0"/>
        <w:jc w:val="both"/>
        <w:rPr>
          <w:rFonts w:cstheme="minorHAnsi"/>
        </w:rPr>
      </w:pPr>
      <w:r w:rsidRPr="002015C2">
        <w:rPr>
          <w:rFonts w:cstheme="minorHAnsi"/>
        </w:rPr>
        <w:t>The old NNCO partnership, REACH, used to previously work with Care Leavers and although numbers of participation may be small, the information was always greatly received. Care Leavers have additional support available to them for further and higher education but may not be aware. For example, Leicestershire County Council is committed to providing a bursary to Care Leavers who attend higher education and to support them with accommodation too</w:t>
      </w:r>
      <w:sdt>
        <w:sdtPr>
          <w:rPr>
            <w:rFonts w:cstheme="minorHAnsi"/>
          </w:rPr>
          <w:id w:val="-1105109015"/>
          <w:citation/>
        </w:sdtPr>
        <w:sdtEndPr/>
        <w:sdtContent>
          <w:r w:rsidRPr="002015C2">
            <w:rPr>
              <w:rFonts w:cstheme="minorHAnsi"/>
            </w:rPr>
            <w:fldChar w:fldCharType="begin"/>
          </w:r>
          <w:r w:rsidRPr="002015C2">
            <w:rPr>
              <w:rFonts w:cstheme="minorHAnsi"/>
            </w:rPr>
            <w:instrText xml:space="preserve"> CITATION Lei18 \l 2057 </w:instrText>
          </w:r>
          <w:r w:rsidRPr="002015C2">
            <w:rPr>
              <w:rFonts w:cstheme="minorHAnsi"/>
            </w:rPr>
            <w:fldChar w:fldCharType="separate"/>
          </w:r>
          <w:r w:rsidR="00DD2380">
            <w:rPr>
              <w:rFonts w:cstheme="minorHAnsi"/>
              <w:noProof/>
            </w:rPr>
            <w:t xml:space="preserve"> </w:t>
          </w:r>
          <w:r w:rsidR="00DD2380" w:rsidRPr="00DD2380">
            <w:rPr>
              <w:rFonts w:cstheme="minorHAnsi"/>
              <w:noProof/>
            </w:rPr>
            <w:t>(Leicestershire County Council, 2018)</w:t>
          </w:r>
          <w:r w:rsidRPr="002015C2">
            <w:rPr>
              <w:rFonts w:cstheme="minorHAnsi"/>
            </w:rPr>
            <w:fldChar w:fldCharType="end"/>
          </w:r>
        </w:sdtContent>
      </w:sdt>
      <w:r w:rsidRPr="002015C2">
        <w:rPr>
          <w:rFonts w:cstheme="minorHAnsi"/>
        </w:rPr>
        <w:t>.</w:t>
      </w:r>
      <w:r w:rsidR="006657EE" w:rsidRPr="002015C2">
        <w:rPr>
          <w:rFonts w:cstheme="minorHAnsi"/>
        </w:rPr>
        <w:t xml:space="preserve"> Universities will have a transition team that can support Care Leavers through the process and I think it would be excellent to identify some role models and case studies moving forward. </w:t>
      </w:r>
    </w:p>
    <w:p w14:paraId="4337B1A3" w14:textId="6C49A6B2" w:rsidR="007D6C34" w:rsidRPr="002015C2" w:rsidRDefault="007D6C34" w:rsidP="007D6C34">
      <w:pPr>
        <w:pStyle w:val="ListParagraph"/>
        <w:ind w:left="0"/>
        <w:jc w:val="both"/>
        <w:rPr>
          <w:rFonts w:cstheme="minorHAnsi"/>
        </w:rPr>
      </w:pPr>
    </w:p>
    <w:p w14:paraId="798373EB" w14:textId="0BDB4472" w:rsidR="002015C2" w:rsidRPr="002015C2" w:rsidRDefault="006657EE" w:rsidP="002015C2">
      <w:pPr>
        <w:pStyle w:val="ListParagraph"/>
        <w:numPr>
          <w:ilvl w:val="0"/>
          <w:numId w:val="9"/>
        </w:numPr>
        <w:jc w:val="both"/>
        <w:rPr>
          <w:rFonts w:cstheme="minorHAnsi"/>
          <w:color w:val="C91B87"/>
        </w:rPr>
      </w:pPr>
      <w:r w:rsidRPr="002015C2">
        <w:rPr>
          <w:rFonts w:cstheme="minorHAnsi"/>
          <w:color w:val="C91B87"/>
        </w:rPr>
        <w:t>Disabled Children</w:t>
      </w:r>
    </w:p>
    <w:p w14:paraId="38E79D3E" w14:textId="5A39E141" w:rsidR="00703EEE" w:rsidRPr="002015C2" w:rsidRDefault="00703EEE" w:rsidP="002015C2">
      <w:pPr>
        <w:pStyle w:val="ListParagraph"/>
        <w:ind w:left="0"/>
        <w:jc w:val="both"/>
        <w:rPr>
          <w:rFonts w:cstheme="minorHAnsi"/>
        </w:rPr>
      </w:pPr>
      <w:r w:rsidRPr="002015C2">
        <w:rPr>
          <w:rFonts w:cstheme="minorHAnsi"/>
        </w:rPr>
        <w:lastRenderedPageBreak/>
        <w:t>The Reach Pathways Outreach Hub should target their effort to working with young people with a disability. All HEI’s within the county have disability teams, student support and transitions to help students with disabilities to feel comfortable and confident within HE. Working with special schools and the DCS</w:t>
      </w:r>
      <w:r w:rsidR="006657EE" w:rsidRPr="002015C2">
        <w:rPr>
          <w:rFonts w:cstheme="minorHAnsi"/>
        </w:rPr>
        <w:t>,</w:t>
      </w:r>
      <w:r w:rsidRPr="002015C2">
        <w:rPr>
          <w:rFonts w:cstheme="minorHAnsi"/>
        </w:rPr>
        <w:t xml:space="preserve"> to identify students who may be able to progress</w:t>
      </w:r>
      <w:r w:rsidR="006657EE" w:rsidRPr="002015C2">
        <w:rPr>
          <w:rFonts w:cstheme="minorHAnsi"/>
        </w:rPr>
        <w:t>,</w:t>
      </w:r>
      <w:r w:rsidRPr="002015C2">
        <w:rPr>
          <w:rFonts w:cstheme="minorHAnsi"/>
        </w:rPr>
        <w:t xml:space="preserve"> should be the first step. </w:t>
      </w:r>
    </w:p>
    <w:p w14:paraId="44C4FFA9" w14:textId="77777777" w:rsidR="00703EEE" w:rsidRPr="002015C2" w:rsidRDefault="00703EEE" w:rsidP="00703EEE">
      <w:pPr>
        <w:pStyle w:val="ListParagraph"/>
        <w:jc w:val="both"/>
        <w:rPr>
          <w:rFonts w:cstheme="minorHAnsi"/>
          <w:highlight w:val="yellow"/>
        </w:rPr>
      </w:pPr>
    </w:p>
    <w:p w14:paraId="07CDC9F1" w14:textId="77777777" w:rsidR="002015C2" w:rsidRPr="002015C2" w:rsidRDefault="00C074EC" w:rsidP="00D77BF0">
      <w:pPr>
        <w:pStyle w:val="ListParagraph"/>
        <w:numPr>
          <w:ilvl w:val="0"/>
          <w:numId w:val="9"/>
        </w:numPr>
        <w:jc w:val="both"/>
        <w:rPr>
          <w:rFonts w:cstheme="minorHAnsi"/>
          <w:color w:val="C91B87"/>
        </w:rPr>
      </w:pPr>
      <w:r w:rsidRPr="002015C2">
        <w:rPr>
          <w:rFonts w:cstheme="minorHAnsi"/>
          <w:color w:val="C91B87"/>
        </w:rPr>
        <w:t>Young Carers</w:t>
      </w:r>
    </w:p>
    <w:p w14:paraId="1D77785D" w14:textId="7BDA7BD6" w:rsidR="006657EE" w:rsidRPr="002015C2" w:rsidRDefault="006657EE" w:rsidP="002015C2">
      <w:pPr>
        <w:pStyle w:val="ListParagraph"/>
        <w:ind w:left="0"/>
        <w:jc w:val="both"/>
        <w:rPr>
          <w:rFonts w:cstheme="minorHAnsi"/>
        </w:rPr>
      </w:pPr>
      <w:r w:rsidRPr="002015C2">
        <w:rPr>
          <w:rFonts w:cstheme="minorHAnsi"/>
        </w:rPr>
        <w:t xml:space="preserve">Young Carers should be a target group for the Reach Pathways Outreach Hub as a need has already been identified by the relevant councils hence the development of the Young Carers Strategy. The strategy looks to commit to not only recognising but addressing the difficulty young carers face when accessing education, employment and training. Identifying and starting to eliminate these barriers is something the Reach Pathways Outreach Hub could and should support with.  </w:t>
      </w:r>
    </w:p>
    <w:p w14:paraId="0C45AE8B" w14:textId="5490CF09" w:rsidR="009B2B6E" w:rsidRPr="002015C2" w:rsidRDefault="009B2B6E" w:rsidP="007D6C34">
      <w:pPr>
        <w:pStyle w:val="ListParagraph"/>
        <w:ind w:left="0"/>
        <w:jc w:val="both"/>
        <w:rPr>
          <w:rFonts w:cstheme="minorHAnsi"/>
          <w:highlight w:val="yellow"/>
        </w:rPr>
      </w:pPr>
    </w:p>
    <w:p w14:paraId="71A7FC83" w14:textId="77777777" w:rsidR="002015C2" w:rsidRPr="002015C2" w:rsidRDefault="006657EE" w:rsidP="00560AEA">
      <w:pPr>
        <w:pStyle w:val="ListParagraph"/>
        <w:numPr>
          <w:ilvl w:val="0"/>
          <w:numId w:val="9"/>
        </w:numPr>
        <w:jc w:val="both"/>
        <w:rPr>
          <w:rFonts w:cstheme="minorHAnsi"/>
          <w:color w:val="C91B87"/>
        </w:rPr>
      </w:pPr>
      <w:r w:rsidRPr="002015C2">
        <w:rPr>
          <w:rFonts w:cstheme="minorHAnsi"/>
          <w:color w:val="C91B87"/>
        </w:rPr>
        <w:t>Students that live within deprived areas</w:t>
      </w:r>
    </w:p>
    <w:p w14:paraId="59C46951" w14:textId="50C09CA0" w:rsidR="00703EEE" w:rsidRPr="002015C2" w:rsidRDefault="00703EEE" w:rsidP="002015C2">
      <w:pPr>
        <w:pStyle w:val="ListParagraph"/>
        <w:ind w:left="0"/>
        <w:jc w:val="both"/>
        <w:rPr>
          <w:rFonts w:cstheme="minorHAnsi"/>
        </w:rPr>
      </w:pPr>
      <w:r w:rsidRPr="002015C2">
        <w:rPr>
          <w:rFonts w:cstheme="minorHAnsi"/>
        </w:rPr>
        <w:t xml:space="preserve">Pathways targeted schools outreach already covers some of the </w:t>
      </w:r>
      <w:r w:rsidR="00A34C19">
        <w:rPr>
          <w:rFonts w:cstheme="minorHAnsi"/>
        </w:rPr>
        <w:t>low progression areas</w:t>
      </w:r>
      <w:r w:rsidRPr="002015C2">
        <w:rPr>
          <w:rFonts w:cstheme="minorHAnsi"/>
        </w:rPr>
        <w:t xml:space="preserve"> such as </w:t>
      </w:r>
      <w:proofErr w:type="spellStart"/>
      <w:r w:rsidRPr="002015C2">
        <w:rPr>
          <w:rFonts w:cstheme="minorHAnsi"/>
        </w:rPr>
        <w:t>Mowmacre</w:t>
      </w:r>
      <w:proofErr w:type="spellEnd"/>
      <w:r w:rsidRPr="002015C2">
        <w:rPr>
          <w:rFonts w:cstheme="minorHAnsi"/>
        </w:rPr>
        <w:t xml:space="preserve"> &amp; Stocking Farm, </w:t>
      </w:r>
      <w:proofErr w:type="spellStart"/>
      <w:r w:rsidRPr="002015C2">
        <w:rPr>
          <w:rFonts w:cstheme="minorHAnsi"/>
        </w:rPr>
        <w:t>Eyres</w:t>
      </w:r>
      <w:proofErr w:type="spellEnd"/>
      <w:r w:rsidRPr="002015C2">
        <w:rPr>
          <w:rFonts w:cstheme="minorHAnsi"/>
        </w:rPr>
        <w:t xml:space="preserve"> </w:t>
      </w:r>
      <w:proofErr w:type="spellStart"/>
      <w:r w:rsidRPr="002015C2">
        <w:rPr>
          <w:rFonts w:cstheme="minorHAnsi"/>
        </w:rPr>
        <w:t>Monsell</w:t>
      </w:r>
      <w:proofErr w:type="spellEnd"/>
      <w:r w:rsidRPr="002015C2">
        <w:rPr>
          <w:rFonts w:cstheme="minorHAnsi"/>
        </w:rPr>
        <w:t>, Saffron, New Parks, Beaumont Leys, Belgrave</w:t>
      </w:r>
      <w:r w:rsidR="006657EE" w:rsidRPr="002015C2">
        <w:rPr>
          <w:rFonts w:cstheme="minorHAnsi"/>
        </w:rPr>
        <w:t xml:space="preserve">, Castle </w:t>
      </w:r>
      <w:proofErr w:type="spellStart"/>
      <w:proofErr w:type="gramStart"/>
      <w:r w:rsidR="006657EE" w:rsidRPr="002015C2">
        <w:rPr>
          <w:rFonts w:cstheme="minorHAnsi"/>
        </w:rPr>
        <w:t>Rock,</w:t>
      </w:r>
      <w:r w:rsidR="004E6498" w:rsidRPr="002015C2">
        <w:rPr>
          <w:rFonts w:cstheme="minorHAnsi"/>
        </w:rPr>
        <w:t>Greenhill</w:t>
      </w:r>
      <w:proofErr w:type="spellEnd"/>
      <w:proofErr w:type="gramEnd"/>
      <w:r w:rsidRPr="002015C2">
        <w:rPr>
          <w:rFonts w:cstheme="minorHAnsi"/>
        </w:rPr>
        <w:t xml:space="preserve"> and</w:t>
      </w:r>
      <w:r w:rsidR="004E6498" w:rsidRPr="002015C2">
        <w:rPr>
          <w:rFonts w:cstheme="minorHAnsi"/>
        </w:rPr>
        <w:t xml:space="preserve"> more</w:t>
      </w:r>
      <w:r w:rsidRPr="002015C2">
        <w:rPr>
          <w:rFonts w:cstheme="minorHAnsi"/>
        </w:rPr>
        <w:t xml:space="preserve">. DMU Local also already supports groups in Beaumont Leys, </w:t>
      </w:r>
      <w:proofErr w:type="spellStart"/>
      <w:r w:rsidRPr="002015C2">
        <w:rPr>
          <w:rFonts w:cstheme="minorHAnsi"/>
        </w:rPr>
        <w:t>Newfoundpool</w:t>
      </w:r>
      <w:proofErr w:type="spellEnd"/>
      <w:r w:rsidRPr="002015C2">
        <w:rPr>
          <w:rFonts w:cstheme="minorHAnsi"/>
        </w:rPr>
        <w:t xml:space="preserve"> and </w:t>
      </w:r>
      <w:proofErr w:type="spellStart"/>
      <w:r w:rsidRPr="002015C2">
        <w:rPr>
          <w:rFonts w:cstheme="minorHAnsi"/>
        </w:rPr>
        <w:t>Netherhall</w:t>
      </w:r>
      <w:proofErr w:type="spellEnd"/>
      <w:r w:rsidRPr="002015C2">
        <w:rPr>
          <w:rFonts w:cstheme="minorHAnsi"/>
        </w:rPr>
        <w:t xml:space="preserve"> &amp; </w:t>
      </w:r>
      <w:proofErr w:type="spellStart"/>
      <w:r w:rsidRPr="002015C2">
        <w:rPr>
          <w:rFonts w:cstheme="minorHAnsi"/>
        </w:rPr>
        <w:t>Thurnby</w:t>
      </w:r>
      <w:proofErr w:type="spellEnd"/>
      <w:r w:rsidRPr="002015C2">
        <w:rPr>
          <w:rFonts w:cstheme="minorHAnsi"/>
        </w:rPr>
        <w:t xml:space="preserve"> Lodge. Therefore, </w:t>
      </w:r>
      <w:r w:rsidR="002C3159">
        <w:rPr>
          <w:rFonts w:cstheme="minorHAnsi"/>
        </w:rPr>
        <w:t>it is suggested</w:t>
      </w:r>
      <w:r w:rsidRPr="002015C2">
        <w:rPr>
          <w:rFonts w:cstheme="minorHAnsi"/>
        </w:rPr>
        <w:t xml:space="preserve"> that </w:t>
      </w:r>
      <w:r w:rsidR="002C3159">
        <w:rPr>
          <w:rFonts w:cstheme="minorHAnsi"/>
        </w:rPr>
        <w:t>efforts are focused</w:t>
      </w:r>
      <w:r w:rsidRPr="002015C2">
        <w:rPr>
          <w:rFonts w:cstheme="minorHAnsi"/>
        </w:rPr>
        <w:t xml:space="preserve"> towards students that live in the</w:t>
      </w:r>
      <w:r w:rsidR="004E6498" w:rsidRPr="002015C2">
        <w:rPr>
          <w:rFonts w:cstheme="minorHAnsi"/>
        </w:rPr>
        <w:t xml:space="preserve"> wards </w:t>
      </w:r>
      <w:r w:rsidRPr="002015C2">
        <w:rPr>
          <w:rFonts w:cstheme="minorHAnsi"/>
        </w:rPr>
        <w:t xml:space="preserve">that are not currently receiving specific community or school outreach, such as Spinney Hills, Northfields, Crown Hills, Braunstone West, and the City Centre. </w:t>
      </w:r>
    </w:p>
    <w:p w14:paraId="05FCAC91" w14:textId="77777777" w:rsidR="002015C2" w:rsidRPr="002015C2" w:rsidRDefault="0019377B" w:rsidP="002015C2">
      <w:pPr>
        <w:pStyle w:val="NoSpacing"/>
        <w:rPr>
          <w:color w:val="C91B87"/>
        </w:rPr>
      </w:pPr>
      <w:r w:rsidRPr="002015C2">
        <w:rPr>
          <w:color w:val="C91B87"/>
        </w:rPr>
        <w:t>Representation and accessibility</w:t>
      </w:r>
    </w:p>
    <w:p w14:paraId="72338762" w14:textId="18235C3D" w:rsidR="004E6498" w:rsidRPr="002015C2" w:rsidRDefault="004E6498" w:rsidP="002015C2">
      <w:pPr>
        <w:jc w:val="both"/>
        <w:rPr>
          <w:rFonts w:cstheme="minorHAnsi"/>
          <w:color w:val="C91B87"/>
        </w:rPr>
      </w:pPr>
      <w:r w:rsidRPr="002015C2">
        <w:rPr>
          <w:rFonts w:cstheme="minorHAnsi"/>
        </w:rPr>
        <w:t>Lastly, it is imperative that any information share</w:t>
      </w:r>
      <w:r w:rsidR="002C3159">
        <w:rPr>
          <w:rFonts w:cstheme="minorHAnsi"/>
        </w:rPr>
        <w:t>d by the Outreach Hub</w:t>
      </w:r>
      <w:r w:rsidRPr="002015C2">
        <w:rPr>
          <w:rFonts w:cstheme="minorHAnsi"/>
        </w:rPr>
        <w:t xml:space="preserve"> is accessible for all and representative o</w:t>
      </w:r>
      <w:r w:rsidR="00AF0A68">
        <w:rPr>
          <w:rFonts w:cstheme="minorHAnsi"/>
        </w:rPr>
        <w:t>f</w:t>
      </w:r>
      <w:r w:rsidRPr="002015C2">
        <w:rPr>
          <w:rFonts w:cstheme="minorHAnsi"/>
        </w:rPr>
        <w:t xml:space="preserve"> those underrepresented groups mentioned above. </w:t>
      </w:r>
      <w:r w:rsidR="002C3159">
        <w:rPr>
          <w:rFonts w:cstheme="minorHAnsi"/>
        </w:rPr>
        <w:t xml:space="preserve">One recommendation is </w:t>
      </w:r>
      <w:r w:rsidRPr="002015C2">
        <w:rPr>
          <w:rFonts w:cstheme="minorHAnsi"/>
        </w:rPr>
        <w:t>that important items of information</w:t>
      </w:r>
      <w:r w:rsidR="00D263D1">
        <w:rPr>
          <w:rFonts w:cstheme="minorHAnsi"/>
        </w:rPr>
        <w:t xml:space="preserve"> are</w:t>
      </w:r>
      <w:r w:rsidRPr="002015C2">
        <w:rPr>
          <w:rFonts w:cstheme="minorHAnsi"/>
        </w:rPr>
        <w:t xml:space="preserve"> translated into the most common languages </w:t>
      </w:r>
      <w:r w:rsidR="00D263D1">
        <w:rPr>
          <w:rFonts w:cstheme="minorHAnsi"/>
        </w:rPr>
        <w:t xml:space="preserve">found within the city </w:t>
      </w:r>
      <w:r w:rsidRPr="002015C2">
        <w:rPr>
          <w:rFonts w:cstheme="minorHAnsi"/>
        </w:rPr>
        <w:t xml:space="preserve">– this would be particularly useful for parent’s information for example. </w:t>
      </w:r>
      <w:r w:rsidR="00D263D1">
        <w:rPr>
          <w:rFonts w:cstheme="minorHAnsi"/>
        </w:rPr>
        <w:t xml:space="preserve">To improve knowledge and understanding in low progression neighbourhoods, it could be beneficial to target IAG outreach towards parents and carers too. Often parents, carers and teachers are gatekeepers to the students and their future so it would be beneficial to focus efforts in this area to ensure Pathways are offering accessible information and guidance about higher learning. </w:t>
      </w:r>
      <w:r w:rsidRPr="002015C2">
        <w:rPr>
          <w:rFonts w:cstheme="minorHAnsi"/>
        </w:rPr>
        <w:t>Ideally,</w:t>
      </w:r>
      <w:r w:rsidR="002C3159">
        <w:rPr>
          <w:rFonts w:cstheme="minorHAnsi"/>
        </w:rPr>
        <w:t xml:space="preserve"> </w:t>
      </w:r>
      <w:r w:rsidRPr="002015C2">
        <w:rPr>
          <w:rFonts w:cstheme="minorHAnsi"/>
        </w:rPr>
        <w:t>additional information on funding and bursaries for groups such as LAC, Care Leavers and those with a disability</w:t>
      </w:r>
      <w:r w:rsidR="002C3159">
        <w:rPr>
          <w:rFonts w:cstheme="minorHAnsi"/>
        </w:rPr>
        <w:t xml:space="preserve"> should be included</w:t>
      </w:r>
      <w:r w:rsidR="00D263D1">
        <w:rPr>
          <w:rFonts w:cstheme="minorHAnsi"/>
        </w:rPr>
        <w:t xml:space="preserve"> on the Outreach Hub</w:t>
      </w:r>
      <w:r w:rsidRPr="002015C2">
        <w:rPr>
          <w:rFonts w:cstheme="minorHAnsi"/>
        </w:rPr>
        <w:t xml:space="preserve">. Often students are completely unaware of the additional support and become increasingly concerned and/or don’t declare on their UCAS application and therefore, miss out. </w:t>
      </w:r>
    </w:p>
    <w:p w14:paraId="5C2CA4D8" w14:textId="21ECA23B" w:rsidR="0019377B" w:rsidRPr="002015C2" w:rsidRDefault="0019377B" w:rsidP="005302D2">
      <w:pPr>
        <w:jc w:val="both"/>
        <w:rPr>
          <w:rFonts w:cstheme="minorHAnsi"/>
          <w:color w:val="C91B87"/>
        </w:rPr>
      </w:pPr>
      <w:r w:rsidRPr="002015C2">
        <w:rPr>
          <w:rFonts w:cstheme="minorHAnsi"/>
          <w:color w:val="C91B87"/>
        </w:rPr>
        <w:t>Suggested websites/organisations to explore further for support and/or governance:</w:t>
      </w:r>
    </w:p>
    <w:p w14:paraId="75B8722B" w14:textId="77777777" w:rsidR="0019377B" w:rsidRPr="002015C2" w:rsidRDefault="00623F7D" w:rsidP="0019377B">
      <w:pPr>
        <w:rPr>
          <w:rFonts w:cstheme="minorHAnsi"/>
        </w:rPr>
      </w:pPr>
      <w:hyperlink r:id="rId17" w:history="1">
        <w:r w:rsidR="0019377B" w:rsidRPr="002015C2">
          <w:rPr>
            <w:rStyle w:val="Hyperlink"/>
            <w:rFonts w:cstheme="minorHAnsi"/>
          </w:rPr>
          <w:t>https://www.leicester.gov.uk/health-and-social-care/adult-social-care/support-for-carers/help-for-young-carers/</w:t>
        </w:r>
      </w:hyperlink>
    </w:p>
    <w:p w14:paraId="4000DB60" w14:textId="77777777" w:rsidR="0019377B" w:rsidRPr="002015C2" w:rsidRDefault="00623F7D" w:rsidP="0019377B">
      <w:pPr>
        <w:rPr>
          <w:rFonts w:cstheme="minorHAnsi"/>
        </w:rPr>
      </w:pPr>
      <w:hyperlink r:id="rId18" w:history="1">
        <w:r w:rsidR="0019377B" w:rsidRPr="002015C2">
          <w:rPr>
            <w:rStyle w:val="Hyperlink"/>
            <w:rFonts w:cstheme="minorHAnsi"/>
          </w:rPr>
          <w:t>https://www2.le.ac.uk/offices/welfare/child-care</w:t>
        </w:r>
      </w:hyperlink>
    </w:p>
    <w:p w14:paraId="7BECCE8F" w14:textId="77777777" w:rsidR="0019377B" w:rsidRPr="002015C2" w:rsidRDefault="00623F7D" w:rsidP="0019377B">
      <w:pPr>
        <w:rPr>
          <w:rFonts w:cstheme="minorHAnsi"/>
        </w:rPr>
      </w:pPr>
      <w:hyperlink r:id="rId19" w:history="1">
        <w:r w:rsidR="0019377B" w:rsidRPr="002015C2">
          <w:rPr>
            <w:rStyle w:val="Hyperlink"/>
            <w:rFonts w:cstheme="minorHAnsi"/>
          </w:rPr>
          <w:t>https://www.dmu.ac.uk/current-students/student-support/adjusting-to-student-life/transitions/care-leavers.aspx</w:t>
        </w:r>
      </w:hyperlink>
    </w:p>
    <w:p w14:paraId="46BD383D" w14:textId="77777777" w:rsidR="0019377B" w:rsidRPr="002015C2" w:rsidRDefault="00623F7D" w:rsidP="0019377B">
      <w:pPr>
        <w:rPr>
          <w:rFonts w:cstheme="minorHAnsi"/>
        </w:rPr>
      </w:pPr>
      <w:hyperlink r:id="rId20" w:history="1">
        <w:r w:rsidR="0019377B" w:rsidRPr="002015C2">
          <w:rPr>
            <w:rStyle w:val="Hyperlink"/>
            <w:rFonts w:cstheme="minorHAnsi"/>
          </w:rPr>
          <w:t>https://www.dmu.ac.uk/current-students/student-support/adjusting-to-student-life/transitions/asylum-seekers.aspx</w:t>
        </w:r>
      </w:hyperlink>
    </w:p>
    <w:p w14:paraId="64235267" w14:textId="77777777" w:rsidR="0019377B" w:rsidRPr="002015C2" w:rsidRDefault="00623F7D" w:rsidP="0019377B">
      <w:pPr>
        <w:rPr>
          <w:rFonts w:cstheme="minorHAnsi"/>
        </w:rPr>
      </w:pPr>
      <w:hyperlink r:id="rId21" w:history="1">
        <w:r w:rsidR="0019377B" w:rsidRPr="002015C2">
          <w:rPr>
            <w:rStyle w:val="Hyperlink"/>
            <w:rFonts w:cstheme="minorHAnsi"/>
          </w:rPr>
          <w:t>https://www.dmu.ac.uk/current-students/student-support/wellbeing-disability/disability-advice-support/index.aspx</w:t>
        </w:r>
      </w:hyperlink>
    </w:p>
    <w:p w14:paraId="08DD3820" w14:textId="656FCF18" w:rsidR="0019377B" w:rsidRPr="002015C2" w:rsidRDefault="00623F7D" w:rsidP="0019377B">
      <w:pPr>
        <w:rPr>
          <w:rFonts w:cstheme="minorHAnsi"/>
        </w:rPr>
      </w:pPr>
      <w:hyperlink r:id="rId22" w:history="1">
        <w:r w:rsidR="0019377B" w:rsidRPr="002015C2">
          <w:rPr>
            <w:rStyle w:val="Hyperlink"/>
            <w:rFonts w:cstheme="minorHAnsi"/>
          </w:rPr>
          <w:t>http://www.ycrg.org.uk/</w:t>
        </w:r>
      </w:hyperlink>
    </w:p>
    <w:p w14:paraId="29BEDFDE" w14:textId="77777777" w:rsidR="0019377B" w:rsidRPr="002015C2" w:rsidRDefault="00623F7D" w:rsidP="0019377B">
      <w:pPr>
        <w:rPr>
          <w:rFonts w:cstheme="minorHAnsi"/>
        </w:rPr>
      </w:pPr>
      <w:hyperlink r:id="rId23" w:history="1">
        <w:r w:rsidR="0019377B" w:rsidRPr="002015C2">
          <w:rPr>
            <w:rStyle w:val="Hyperlink"/>
            <w:rFonts w:cstheme="minorHAnsi"/>
          </w:rPr>
          <w:t>https://www.leicestershire.gov.uk/popular-now/directories/information-and-support-directory/young-leicestershire</w:t>
        </w:r>
      </w:hyperlink>
    </w:p>
    <w:p w14:paraId="1A9F22FD" w14:textId="660E077E" w:rsidR="0019377B" w:rsidRPr="002015C2" w:rsidRDefault="00623F7D" w:rsidP="0019377B">
      <w:pPr>
        <w:rPr>
          <w:rFonts w:cstheme="minorHAnsi"/>
        </w:rPr>
      </w:pPr>
      <w:hyperlink r:id="rId24" w:history="1">
        <w:r w:rsidR="0019377B" w:rsidRPr="002015C2">
          <w:rPr>
            <w:rStyle w:val="Hyperlink"/>
            <w:rFonts w:cstheme="minorHAnsi"/>
          </w:rPr>
          <w:t>https://resources.leicestershire.gov.uk/leicestershire-virtual-school/students/university</w:t>
        </w:r>
      </w:hyperlink>
      <w:r w:rsidR="0019377B" w:rsidRPr="002015C2">
        <w:rPr>
          <w:rFonts w:cstheme="minorHAnsi"/>
        </w:rPr>
        <w:t xml:space="preserve"> </w:t>
      </w:r>
    </w:p>
    <w:p w14:paraId="0ED98A08" w14:textId="1C42F688" w:rsidR="00E70B52" w:rsidRDefault="00623F7D" w:rsidP="005302D2">
      <w:pPr>
        <w:jc w:val="both"/>
        <w:rPr>
          <w:rFonts w:cstheme="minorHAnsi"/>
        </w:rPr>
      </w:pPr>
      <w:hyperlink r:id="rId25" w:history="1">
        <w:r w:rsidR="00E70B52">
          <w:rPr>
            <w:rStyle w:val="Hyperlink"/>
          </w:rPr>
          <w:t>https://youngleicestershire.org.uk/</w:t>
        </w:r>
      </w:hyperlink>
    </w:p>
    <w:p w14:paraId="3B6B2532" w14:textId="1307DFE7" w:rsidR="007D6C34" w:rsidRDefault="00623F7D" w:rsidP="005302D2">
      <w:pPr>
        <w:jc w:val="both"/>
        <w:rPr>
          <w:rStyle w:val="Hyperlink"/>
          <w:rFonts w:cstheme="minorHAnsi"/>
        </w:rPr>
      </w:pPr>
      <w:hyperlink r:id="rId26" w:history="1">
        <w:r w:rsidR="0019377B" w:rsidRPr="002015C2">
          <w:rPr>
            <w:rStyle w:val="Hyperlink"/>
            <w:rFonts w:cstheme="minorHAnsi"/>
          </w:rPr>
          <w:t>https://www.officeforstudents.org.uk/advice-and-guidance/promoting-equal-opportunities/effective-practice/</w:t>
        </w:r>
      </w:hyperlink>
    </w:p>
    <w:p w14:paraId="51143068" w14:textId="619657C6" w:rsidR="002015C2" w:rsidRDefault="00623F7D" w:rsidP="005302D2">
      <w:pPr>
        <w:jc w:val="both"/>
        <w:rPr>
          <w:color w:val="FF0000"/>
        </w:rPr>
      </w:pPr>
      <w:hyperlink r:id="rId27" w:history="1">
        <w:r w:rsidR="00E31F55">
          <w:rPr>
            <w:rStyle w:val="Hyperlink"/>
          </w:rPr>
          <w:t>https://www.becomecharity.org.uk/for-professionals/propel/</w:t>
        </w:r>
      </w:hyperlink>
    </w:p>
    <w:p w14:paraId="6AFFBDBA" w14:textId="77777777" w:rsidR="000C5276" w:rsidRDefault="000C5276" w:rsidP="005302D2">
      <w:pPr>
        <w:jc w:val="both"/>
        <w:rPr>
          <w:color w:val="FF0000"/>
        </w:rPr>
      </w:pPr>
    </w:p>
    <w:sdt>
      <w:sdtPr>
        <w:rPr>
          <w:rFonts w:asciiTheme="minorHAnsi" w:eastAsiaTheme="minorHAnsi" w:hAnsiTheme="minorHAnsi" w:cstheme="minorBidi"/>
          <w:color w:val="auto"/>
          <w:sz w:val="22"/>
          <w:szCs w:val="22"/>
        </w:rPr>
        <w:id w:val="1089116636"/>
        <w:docPartObj>
          <w:docPartGallery w:val="Bibliographies"/>
          <w:docPartUnique/>
        </w:docPartObj>
      </w:sdtPr>
      <w:sdtEndPr/>
      <w:sdtContent>
        <w:p w14:paraId="6B13796A" w14:textId="2782A8D3" w:rsidR="00DD2380" w:rsidRPr="00DD2380" w:rsidRDefault="00DD2380">
          <w:pPr>
            <w:pStyle w:val="Heading1"/>
            <w:rPr>
              <w:color w:val="7030A0"/>
            </w:rPr>
          </w:pPr>
          <w:r w:rsidRPr="00DD2380">
            <w:rPr>
              <w:color w:val="7030A0"/>
            </w:rPr>
            <w:t>References</w:t>
          </w:r>
        </w:p>
        <w:sdt>
          <w:sdtPr>
            <w:id w:val="111145805"/>
            <w:bibliography/>
          </w:sdtPr>
          <w:sdtEndPr/>
          <w:sdtContent>
            <w:p w14:paraId="47E160F6" w14:textId="77777777" w:rsidR="00DD2380" w:rsidRDefault="00DD2380" w:rsidP="00DD2380">
              <w:pPr>
                <w:pStyle w:val="Bibliography"/>
                <w:ind w:left="720" w:hanging="720"/>
                <w:rPr>
                  <w:noProof/>
                  <w:sz w:val="24"/>
                  <w:szCs w:val="24"/>
                </w:rPr>
              </w:pPr>
              <w:r>
                <w:fldChar w:fldCharType="begin"/>
              </w:r>
              <w:r>
                <w:instrText xml:space="preserve"> BIBLIOGRAPHY </w:instrText>
              </w:r>
              <w:r>
                <w:fldChar w:fldCharType="separate"/>
              </w:r>
              <w:r>
                <w:rPr>
                  <w:noProof/>
                </w:rPr>
                <w:t xml:space="preserve">Children &amp; Family Services. (2017). </w:t>
              </w:r>
              <w:r>
                <w:rPr>
                  <w:i/>
                  <w:iCs/>
                  <w:noProof/>
                </w:rPr>
                <w:t>Independent Reviewing Officer (IRO) Service report .</w:t>
              </w:r>
              <w:r>
                <w:rPr>
                  <w:noProof/>
                </w:rPr>
                <w:t xml:space="preserve"> Leicestershire County Council .</w:t>
              </w:r>
            </w:p>
            <w:p w14:paraId="2C518D51" w14:textId="77777777" w:rsidR="00DD2380" w:rsidRDefault="00DD2380" w:rsidP="00DD2380">
              <w:pPr>
                <w:pStyle w:val="Bibliography"/>
                <w:ind w:left="720" w:hanging="720"/>
                <w:rPr>
                  <w:noProof/>
                </w:rPr>
              </w:pPr>
              <w:r>
                <w:rPr>
                  <w:noProof/>
                </w:rPr>
                <w:t xml:space="preserve">Council, L. C. (2017). </w:t>
              </w:r>
              <w:r>
                <w:rPr>
                  <w:i/>
                  <w:iCs/>
                  <w:noProof/>
                </w:rPr>
                <w:t>Leicester City Council</w:t>
              </w:r>
              <w:r>
                <w:rPr>
                  <w:noProof/>
                </w:rPr>
                <w:t>. Retrieved from CYP JSNA: https://www.leicester.gov.uk/media/183451/cyp-jsna-chapter-seven-looked-after-children.pdf</w:t>
              </w:r>
            </w:p>
            <w:p w14:paraId="4FA72EFF" w14:textId="77777777" w:rsidR="00DD2380" w:rsidRDefault="00DD2380" w:rsidP="00DD2380">
              <w:pPr>
                <w:pStyle w:val="Bibliography"/>
                <w:ind w:left="720" w:hanging="720"/>
                <w:rPr>
                  <w:noProof/>
                </w:rPr>
              </w:pPr>
              <w:r>
                <w:rPr>
                  <w:noProof/>
                </w:rPr>
                <w:t xml:space="preserve">CQC. (2019). </w:t>
              </w:r>
              <w:r>
                <w:rPr>
                  <w:i/>
                  <w:iCs/>
                  <w:noProof/>
                </w:rPr>
                <w:t>Review of health services for children looked after and safeguarding in Leicestershire .</w:t>
              </w:r>
              <w:r>
                <w:rPr>
                  <w:noProof/>
                </w:rPr>
                <w:t xml:space="preserve"> Care Quality Comission .</w:t>
              </w:r>
            </w:p>
            <w:p w14:paraId="5BC2CCEB" w14:textId="77777777" w:rsidR="00DD2380" w:rsidRDefault="00DD2380" w:rsidP="00DD2380">
              <w:pPr>
                <w:pStyle w:val="Bibliography"/>
                <w:ind w:left="720" w:hanging="720"/>
                <w:rPr>
                  <w:noProof/>
                </w:rPr>
              </w:pPr>
              <w:r>
                <w:rPr>
                  <w:noProof/>
                </w:rPr>
                <w:t>Department for Education . (2019, January 17). Call for universities to improve support for disabled students.</w:t>
              </w:r>
            </w:p>
            <w:p w14:paraId="5B3C3CDE" w14:textId="77777777" w:rsidR="00DD2380" w:rsidRDefault="00DD2380" w:rsidP="00DD2380">
              <w:pPr>
                <w:pStyle w:val="Bibliography"/>
                <w:ind w:left="720" w:hanging="720"/>
                <w:rPr>
                  <w:noProof/>
                </w:rPr>
              </w:pPr>
              <w:r>
                <w:rPr>
                  <w:noProof/>
                </w:rPr>
                <w:t xml:space="preserve">Department for Innovation, Universities &amp; Skills . (2009). </w:t>
              </w:r>
              <w:r>
                <w:rPr>
                  <w:i/>
                  <w:iCs/>
                  <w:noProof/>
                </w:rPr>
                <w:t>Disabled Students and Higher Education .</w:t>
              </w:r>
              <w:r>
                <w:rPr>
                  <w:noProof/>
                </w:rPr>
                <w:t xml:space="preserve"> </w:t>
              </w:r>
            </w:p>
            <w:p w14:paraId="30F80743" w14:textId="77777777" w:rsidR="00DD2380" w:rsidRDefault="00DD2380" w:rsidP="00DD2380">
              <w:pPr>
                <w:pStyle w:val="Bibliography"/>
                <w:ind w:left="720" w:hanging="720"/>
                <w:rPr>
                  <w:noProof/>
                </w:rPr>
              </w:pPr>
              <w:r>
                <w:rPr>
                  <w:noProof/>
                </w:rPr>
                <w:t>IMD. (2019). Retrieved from http://dclgapps.communities.gov.uk/imd/iod_index.html#</w:t>
              </w:r>
            </w:p>
            <w:p w14:paraId="363B5D6C" w14:textId="77777777" w:rsidR="00DD2380" w:rsidRDefault="00DD2380" w:rsidP="00DD2380">
              <w:pPr>
                <w:pStyle w:val="Bibliography"/>
                <w:ind w:left="720" w:hanging="720"/>
                <w:rPr>
                  <w:noProof/>
                </w:rPr>
              </w:pPr>
              <w:r>
                <w:rPr>
                  <w:noProof/>
                </w:rPr>
                <w:t xml:space="preserve">Joint Carers Strategy. (2012). </w:t>
              </w:r>
              <w:r>
                <w:rPr>
                  <w:i/>
                  <w:iCs/>
                  <w:noProof/>
                </w:rPr>
                <w:t>Supporting the health and wellbeing of Carers in Leicester, Leicestershire and Rutland.</w:t>
              </w:r>
              <w:r>
                <w:rPr>
                  <w:noProof/>
                </w:rPr>
                <w:t xml:space="preserve"> Retrieved from https://www.leicester.gov.uk/media/179252/joint-carers-strategy-city-action-plan.pdf</w:t>
              </w:r>
            </w:p>
            <w:p w14:paraId="1E7BC809" w14:textId="77777777" w:rsidR="00DD2380" w:rsidRDefault="00DD2380" w:rsidP="00DD2380">
              <w:pPr>
                <w:pStyle w:val="Bibliography"/>
                <w:ind w:left="720" w:hanging="720"/>
                <w:rPr>
                  <w:noProof/>
                </w:rPr>
              </w:pPr>
              <w:r>
                <w:rPr>
                  <w:noProof/>
                </w:rPr>
                <w:t xml:space="preserve">Joint Carers Strategy. (2018). </w:t>
              </w:r>
              <w:r>
                <w:rPr>
                  <w:i/>
                  <w:iCs/>
                  <w:noProof/>
                </w:rPr>
                <w:t>Joint Carers Strategy .</w:t>
              </w:r>
              <w:r>
                <w:rPr>
                  <w:noProof/>
                </w:rPr>
                <w:t xml:space="preserve"> Retrieved from Leicester.gov.uk: https://www.leicester.gov.uk/media/185857/joint-carers-strategy-2018-2021-recognising-valuing-and-supporting-carers-in-leicester-leicestershire-and-rutland.pdf</w:t>
              </w:r>
            </w:p>
            <w:p w14:paraId="0DB5C5E8" w14:textId="77777777" w:rsidR="00DD2380" w:rsidRDefault="00DD2380" w:rsidP="00DD2380">
              <w:pPr>
                <w:pStyle w:val="Bibliography"/>
                <w:ind w:left="720" w:hanging="720"/>
                <w:rPr>
                  <w:noProof/>
                </w:rPr>
              </w:pPr>
              <w:r>
                <w:rPr>
                  <w:i/>
                  <w:iCs/>
                  <w:noProof/>
                </w:rPr>
                <w:t>JSNA recommendations</w:t>
              </w:r>
              <w:r>
                <w:rPr>
                  <w:noProof/>
                </w:rPr>
                <w:t>. (n.d.). Retrieved from https://www.leicester.gov.uk/your-council/policies-plans-and-strategies/public-health/data-reports-information/jsna/cyp-jsna/recommendations/</w:t>
              </w:r>
            </w:p>
            <w:p w14:paraId="11761772" w14:textId="77777777" w:rsidR="00DD2380" w:rsidRDefault="00DD2380" w:rsidP="00DD2380">
              <w:pPr>
                <w:pStyle w:val="Bibliography"/>
                <w:ind w:left="720" w:hanging="720"/>
                <w:rPr>
                  <w:noProof/>
                </w:rPr>
              </w:pPr>
              <w:r>
                <w:rPr>
                  <w:noProof/>
                </w:rPr>
                <w:t xml:space="preserve">Leicester City Council . (2019, 04). </w:t>
              </w:r>
              <w:r>
                <w:rPr>
                  <w:i/>
                  <w:iCs/>
                  <w:noProof/>
                </w:rPr>
                <w:t>CYP Snapshots</w:t>
              </w:r>
              <w:r>
                <w:rPr>
                  <w:noProof/>
                </w:rPr>
                <w:t>. Retrieved from https://www.leicester.gov.uk/media/186486/cyp-snapshots-april-2019.pdf</w:t>
              </w:r>
            </w:p>
            <w:p w14:paraId="7A6E32CC" w14:textId="77777777" w:rsidR="00DD2380" w:rsidRDefault="00DD2380" w:rsidP="00DD2380">
              <w:pPr>
                <w:pStyle w:val="Bibliography"/>
                <w:ind w:left="720" w:hanging="720"/>
                <w:rPr>
                  <w:noProof/>
                </w:rPr>
              </w:pPr>
              <w:r>
                <w:rPr>
                  <w:noProof/>
                </w:rPr>
                <w:t xml:space="preserve">Leicester City Council. (2017, 04). </w:t>
              </w:r>
              <w:r>
                <w:rPr>
                  <w:i/>
                  <w:iCs/>
                  <w:noProof/>
                </w:rPr>
                <w:t xml:space="preserve">CYP JSNA </w:t>
              </w:r>
              <w:r>
                <w:rPr>
                  <w:noProof/>
                </w:rPr>
                <w:t>. Retrieved from https://www.leicester.gov.uk/media/183461/cyp-jsna-april-2017.pdf</w:t>
              </w:r>
            </w:p>
            <w:p w14:paraId="709FB9C3" w14:textId="77777777" w:rsidR="00DD2380" w:rsidRDefault="00DD2380" w:rsidP="00DD2380">
              <w:pPr>
                <w:pStyle w:val="Bibliography"/>
                <w:ind w:left="720" w:hanging="720"/>
                <w:rPr>
                  <w:noProof/>
                </w:rPr>
              </w:pPr>
              <w:r>
                <w:rPr>
                  <w:noProof/>
                </w:rPr>
                <w:t xml:space="preserve">Leicestershire County Council . (2017). </w:t>
              </w:r>
              <w:r>
                <w:rPr>
                  <w:i/>
                  <w:iCs/>
                  <w:noProof/>
                </w:rPr>
                <w:t>CHILDREN AND FAMILIES OVERVIEW AND SCRUTINY COMMITTEE.</w:t>
              </w:r>
              <w:r>
                <w:rPr>
                  <w:noProof/>
                </w:rPr>
                <w:t xml:space="preserve"> LCC.</w:t>
              </w:r>
            </w:p>
            <w:p w14:paraId="3AA65F35" w14:textId="77777777" w:rsidR="00DD2380" w:rsidRDefault="00DD2380" w:rsidP="00DD2380">
              <w:pPr>
                <w:pStyle w:val="Bibliography"/>
                <w:ind w:left="720" w:hanging="720"/>
                <w:rPr>
                  <w:noProof/>
                </w:rPr>
              </w:pPr>
              <w:r>
                <w:rPr>
                  <w:noProof/>
                </w:rPr>
                <w:t xml:space="preserve">Leicestershire County Council. (2018). </w:t>
              </w:r>
              <w:r>
                <w:rPr>
                  <w:i/>
                  <w:iCs/>
                  <w:noProof/>
                </w:rPr>
                <w:t>Care Leavers Offer.</w:t>
              </w:r>
              <w:r>
                <w:rPr>
                  <w:noProof/>
                </w:rPr>
                <w:t xml:space="preserve"> </w:t>
              </w:r>
            </w:p>
            <w:p w14:paraId="1B9F475A" w14:textId="77777777" w:rsidR="00DD2380" w:rsidRDefault="00DD2380" w:rsidP="00DD2380">
              <w:pPr>
                <w:pStyle w:val="Bibliography"/>
                <w:ind w:left="720" w:hanging="720"/>
                <w:rPr>
                  <w:noProof/>
                </w:rPr>
              </w:pPr>
              <w:r>
                <w:rPr>
                  <w:noProof/>
                </w:rPr>
                <w:t xml:space="preserve">Leicestershire County Council. (2018). </w:t>
              </w:r>
              <w:r>
                <w:rPr>
                  <w:i/>
                  <w:iCs/>
                  <w:noProof/>
                </w:rPr>
                <w:t>Rutland Joint Strategic Needs Assessment.</w:t>
              </w:r>
              <w:r>
                <w:rPr>
                  <w:noProof/>
                </w:rPr>
                <w:t xml:space="preserve"> </w:t>
              </w:r>
            </w:p>
            <w:p w14:paraId="48810C08" w14:textId="77777777" w:rsidR="00DD2380" w:rsidRDefault="00DD2380" w:rsidP="00DD2380">
              <w:pPr>
                <w:pStyle w:val="Bibliography"/>
                <w:ind w:left="720" w:hanging="720"/>
                <w:rPr>
                  <w:noProof/>
                </w:rPr>
              </w:pPr>
              <w:r>
                <w:rPr>
                  <w:noProof/>
                </w:rPr>
                <w:t xml:space="preserve">Leicestershire County Council. (2019). </w:t>
              </w:r>
              <w:r>
                <w:rPr>
                  <w:i/>
                  <w:iCs/>
                  <w:noProof/>
                </w:rPr>
                <w:t>Annual Performance Compendium.</w:t>
              </w:r>
              <w:r>
                <w:rPr>
                  <w:noProof/>
                </w:rPr>
                <w:t xml:space="preserve"> </w:t>
              </w:r>
            </w:p>
            <w:p w14:paraId="19B75B90" w14:textId="77777777" w:rsidR="00DD2380" w:rsidRDefault="00DD2380" w:rsidP="00DD2380">
              <w:pPr>
                <w:pStyle w:val="Bibliography"/>
                <w:ind w:left="720" w:hanging="720"/>
                <w:rPr>
                  <w:noProof/>
                </w:rPr>
              </w:pPr>
              <w:r>
                <w:rPr>
                  <w:noProof/>
                </w:rPr>
                <w:t xml:space="preserve">OFS. (2020). </w:t>
              </w:r>
              <w:r>
                <w:rPr>
                  <w:i/>
                  <w:iCs/>
                  <w:noProof/>
                </w:rPr>
                <w:t>OFS</w:t>
              </w:r>
              <w:r>
                <w:rPr>
                  <w:noProof/>
                </w:rPr>
                <w:t>. Retrieved from Advice and Guidance : https://www.officeforstudents.org.uk/advice-and-guidance/promoting-equal-opportunities/effective-practice/care-leavers/</w:t>
              </w:r>
            </w:p>
            <w:p w14:paraId="2A404FD2" w14:textId="77777777" w:rsidR="00DD2380" w:rsidRDefault="00DD2380" w:rsidP="00DD2380">
              <w:pPr>
                <w:pStyle w:val="Bibliography"/>
                <w:ind w:left="720" w:hanging="720"/>
                <w:rPr>
                  <w:noProof/>
                </w:rPr>
              </w:pPr>
              <w:r>
                <w:rPr>
                  <w:noProof/>
                </w:rPr>
                <w:t xml:space="preserve">Opinion Research Services. (2017, May ). </w:t>
              </w:r>
              <w:r>
                <w:rPr>
                  <w:i/>
                  <w:iCs/>
                  <w:noProof/>
                </w:rPr>
                <w:t>Leicester City and Leicestershire GTAA</w:t>
              </w:r>
              <w:r>
                <w:rPr>
                  <w:noProof/>
                </w:rPr>
                <w:t>. Retrieved from Leicester City and Leicestershire GTAA: https://www.nwleics.gov.uk/files/documents/gypsy_traveller_and_travelling_showpeople_accommodation_assessment/gypsy-traveller-and-travelling-showpeople-accommodation-assessment-report.pdf</w:t>
              </w:r>
            </w:p>
            <w:p w14:paraId="00430116" w14:textId="77777777" w:rsidR="00DD2380" w:rsidRDefault="00DD2380" w:rsidP="00DD2380">
              <w:pPr>
                <w:pStyle w:val="Bibliography"/>
                <w:ind w:left="720" w:hanging="720"/>
                <w:rPr>
                  <w:noProof/>
                </w:rPr>
              </w:pPr>
              <w:r>
                <w:rPr>
                  <w:noProof/>
                </w:rPr>
                <w:t xml:space="preserve">SEND strategy. (2017). </w:t>
              </w:r>
              <w:r>
                <w:rPr>
                  <w:i/>
                  <w:iCs/>
                  <w:noProof/>
                </w:rPr>
                <w:t>Leicestershire Special Education Needs and Disability (SEND) strategy.</w:t>
              </w:r>
              <w:r>
                <w:rPr>
                  <w:noProof/>
                </w:rPr>
                <w:t xml:space="preserve"> LCC and NHS.</w:t>
              </w:r>
            </w:p>
            <w:p w14:paraId="2E490F56" w14:textId="77777777" w:rsidR="00C15805" w:rsidRDefault="00DD2380" w:rsidP="00DD2380">
              <w:r>
                <w:rPr>
                  <w:b/>
                  <w:bCs/>
                  <w:noProof/>
                </w:rPr>
                <w:fldChar w:fldCharType="end"/>
              </w:r>
            </w:p>
          </w:sdtContent>
        </w:sdt>
        <w:p w14:paraId="3C636FC3" w14:textId="77777777" w:rsidR="00C15805" w:rsidRDefault="00C15805" w:rsidP="00DD2380"/>
        <w:p w14:paraId="5D964512" w14:textId="77777777" w:rsidR="00C15805" w:rsidRDefault="00C15805" w:rsidP="00DD2380"/>
        <w:p w14:paraId="2598E25C" w14:textId="77777777" w:rsidR="00C15805" w:rsidRDefault="00C15805" w:rsidP="00DD2380"/>
        <w:p w14:paraId="6525BD09" w14:textId="68E49E46" w:rsidR="00DD2380" w:rsidRDefault="00623F7D" w:rsidP="00DD2380"/>
        <w:bookmarkStart w:id="0" w:name="_GoBack" w:displacedByCustomXml="next"/>
        <w:bookmarkEnd w:id="0" w:displacedByCustomXml="next"/>
      </w:sdtContent>
    </w:sdt>
    <w:p w14:paraId="7AFC6301" w14:textId="5B3236F6" w:rsidR="002015C2" w:rsidRDefault="002015C2" w:rsidP="002015C2">
      <w:pPr>
        <w:pStyle w:val="Heading1"/>
        <w:rPr>
          <w:color w:val="7030A0"/>
        </w:rPr>
      </w:pPr>
      <w:r>
        <w:rPr>
          <w:color w:val="7030A0"/>
        </w:rPr>
        <w:lastRenderedPageBreak/>
        <w:t>Appendices</w:t>
      </w:r>
    </w:p>
    <w:p w14:paraId="511FC186" w14:textId="3CAEEF51" w:rsidR="003D2202" w:rsidRPr="00B4235C" w:rsidRDefault="003D2202" w:rsidP="003D2202">
      <w:pPr>
        <w:jc w:val="center"/>
        <w:rPr>
          <w:rFonts w:cstheme="minorHAnsi"/>
          <w:i/>
          <w:sz w:val="18"/>
        </w:rPr>
      </w:pPr>
      <w:r w:rsidRPr="00DA66E0">
        <w:rPr>
          <w:rStyle w:val="eop"/>
          <w:rFonts w:ascii="Calibri Light" w:hAnsi="Calibri Light" w:cs="Calibri Light"/>
          <w:color w:val="C91B87"/>
          <w:shd w:val="clear" w:color="auto" w:fill="FFFFFF"/>
        </w:rPr>
        <w:t xml:space="preserve">Appendix </w:t>
      </w:r>
      <w:r>
        <w:rPr>
          <w:rStyle w:val="eop"/>
          <w:rFonts w:ascii="Calibri Light" w:hAnsi="Calibri Light" w:cs="Calibri Light"/>
          <w:color w:val="C91B87"/>
          <w:shd w:val="clear" w:color="auto" w:fill="FFFFFF"/>
        </w:rPr>
        <w:t>1</w:t>
      </w:r>
      <w:r w:rsidRPr="00DA66E0">
        <w:rPr>
          <w:rFonts w:cstheme="minorHAnsi"/>
          <w:i/>
          <w:color w:val="C91B87"/>
          <w:sz w:val="18"/>
        </w:rPr>
        <w:t xml:space="preserve">: </w:t>
      </w:r>
      <w:r>
        <w:rPr>
          <w:rFonts w:cstheme="minorHAnsi"/>
          <w:i/>
          <w:sz w:val="18"/>
        </w:rPr>
        <w:t>A table showing the Pathways targeted outreach schools and their wards.</w:t>
      </w:r>
    </w:p>
    <w:tbl>
      <w:tblPr>
        <w:tblW w:w="3835" w:type="pct"/>
        <w:jc w:val="center"/>
        <w:tblLook w:val="04A0" w:firstRow="1" w:lastRow="0" w:firstColumn="1" w:lastColumn="0" w:noHBand="0" w:noVBand="1"/>
      </w:tblPr>
      <w:tblGrid>
        <w:gridCol w:w="5265"/>
        <w:gridCol w:w="2751"/>
      </w:tblGrid>
      <w:tr w:rsidR="00A71D1A" w:rsidRPr="00511414" w14:paraId="3A914D9F" w14:textId="77777777" w:rsidTr="00A34C19">
        <w:trPr>
          <w:trHeight w:val="482"/>
          <w:jc w:val="center"/>
        </w:trPr>
        <w:tc>
          <w:tcPr>
            <w:tcW w:w="328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2B04090" w14:textId="77777777" w:rsidR="00A71D1A" w:rsidRPr="00A34C19" w:rsidRDefault="00A71D1A" w:rsidP="00BC392B">
            <w:pPr>
              <w:spacing w:after="0" w:line="240" w:lineRule="auto"/>
              <w:jc w:val="center"/>
              <w:rPr>
                <w:rFonts w:eastAsia="Times New Roman" w:cstheme="minorHAnsi"/>
                <w:b/>
                <w:bCs/>
                <w:color w:val="000000"/>
                <w:lang w:eastAsia="en-GB"/>
              </w:rPr>
            </w:pPr>
            <w:r w:rsidRPr="00A34C19">
              <w:rPr>
                <w:rFonts w:eastAsia="Times New Roman" w:cstheme="minorHAnsi"/>
                <w:b/>
                <w:bCs/>
                <w:color w:val="000000"/>
                <w:lang w:eastAsia="en-GB"/>
              </w:rPr>
              <w:t>School name</w:t>
            </w:r>
          </w:p>
        </w:tc>
        <w:tc>
          <w:tcPr>
            <w:tcW w:w="1716" w:type="pct"/>
            <w:tcBorders>
              <w:top w:val="single" w:sz="8" w:space="0" w:color="auto"/>
              <w:left w:val="nil"/>
              <w:bottom w:val="single" w:sz="8" w:space="0" w:color="auto"/>
              <w:right w:val="single" w:sz="4" w:space="0" w:color="auto"/>
            </w:tcBorders>
            <w:shd w:val="clear" w:color="auto" w:fill="auto"/>
            <w:vAlign w:val="center"/>
            <w:hideMark/>
          </w:tcPr>
          <w:p w14:paraId="2EA993A1" w14:textId="10080B4F" w:rsidR="00A71D1A" w:rsidRPr="00A34C19" w:rsidRDefault="00975F5B" w:rsidP="00BC392B">
            <w:pPr>
              <w:spacing w:after="0" w:line="240" w:lineRule="auto"/>
              <w:jc w:val="center"/>
              <w:rPr>
                <w:rFonts w:eastAsia="Times New Roman" w:cstheme="minorHAnsi"/>
                <w:b/>
                <w:bCs/>
                <w:color w:val="000000"/>
                <w:lang w:eastAsia="en-GB"/>
              </w:rPr>
            </w:pPr>
            <w:r w:rsidRPr="00A34C19">
              <w:rPr>
                <w:rFonts w:eastAsia="Times New Roman" w:cstheme="minorHAnsi"/>
                <w:b/>
                <w:bCs/>
                <w:color w:val="000000"/>
                <w:lang w:eastAsia="en-GB"/>
              </w:rPr>
              <w:t>Ward</w:t>
            </w:r>
          </w:p>
        </w:tc>
      </w:tr>
      <w:tr w:rsidR="00A71D1A" w:rsidRPr="00511414" w14:paraId="53E35D10"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735BA733" w14:textId="2625C8F4"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New College Leicester </w:t>
            </w:r>
          </w:p>
        </w:tc>
        <w:tc>
          <w:tcPr>
            <w:tcW w:w="1716" w:type="pct"/>
            <w:tcBorders>
              <w:top w:val="nil"/>
              <w:left w:val="nil"/>
              <w:bottom w:val="single" w:sz="4" w:space="0" w:color="auto"/>
              <w:right w:val="single" w:sz="4" w:space="0" w:color="auto"/>
            </w:tcBorders>
            <w:shd w:val="clear" w:color="auto" w:fill="auto"/>
            <w:noWrap/>
            <w:vAlign w:val="center"/>
          </w:tcPr>
          <w:p w14:paraId="1E2A3296" w14:textId="17E91484"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Western</w:t>
            </w:r>
            <w:r w:rsidR="00DB5798" w:rsidRPr="00A34C19">
              <w:rPr>
                <w:rFonts w:eastAsia="Times New Roman" w:cstheme="minorHAnsi"/>
                <w:color w:val="000000"/>
                <w:lang w:eastAsia="en-GB"/>
              </w:rPr>
              <w:t xml:space="preserve"> </w:t>
            </w:r>
          </w:p>
        </w:tc>
      </w:tr>
      <w:tr w:rsidR="00A71D1A" w:rsidRPr="00511414" w14:paraId="1805013C"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54760DF8" w14:textId="5EB411CC"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Beaumont Leys School </w:t>
            </w:r>
          </w:p>
        </w:tc>
        <w:tc>
          <w:tcPr>
            <w:tcW w:w="1716" w:type="pct"/>
            <w:tcBorders>
              <w:top w:val="nil"/>
              <w:left w:val="nil"/>
              <w:bottom w:val="single" w:sz="4" w:space="0" w:color="auto"/>
              <w:right w:val="single" w:sz="4" w:space="0" w:color="auto"/>
            </w:tcBorders>
            <w:shd w:val="clear" w:color="auto" w:fill="auto"/>
            <w:noWrap/>
            <w:vAlign w:val="center"/>
          </w:tcPr>
          <w:p w14:paraId="5002D728" w14:textId="6146ECDE"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Beaumont Leys</w:t>
            </w:r>
          </w:p>
        </w:tc>
      </w:tr>
      <w:tr w:rsidR="00A71D1A" w:rsidRPr="00511414" w14:paraId="19DB29F8"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130D1D43" w14:textId="7EFA6C54"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Wigston Academy</w:t>
            </w:r>
          </w:p>
        </w:tc>
        <w:tc>
          <w:tcPr>
            <w:tcW w:w="1716" w:type="pct"/>
            <w:tcBorders>
              <w:top w:val="nil"/>
              <w:left w:val="nil"/>
              <w:bottom w:val="single" w:sz="4" w:space="0" w:color="auto"/>
              <w:right w:val="single" w:sz="4" w:space="0" w:color="auto"/>
            </w:tcBorders>
            <w:shd w:val="clear" w:color="auto" w:fill="auto"/>
            <w:noWrap/>
            <w:vAlign w:val="center"/>
          </w:tcPr>
          <w:p w14:paraId="79284B3C" w14:textId="3DDB02D0"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Wigston All Saints</w:t>
            </w:r>
          </w:p>
        </w:tc>
      </w:tr>
      <w:tr w:rsidR="00A71D1A" w:rsidRPr="00511414" w14:paraId="0EAC42FE"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07E5DB99" w14:textId="64CE3426"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Wigston College </w:t>
            </w:r>
          </w:p>
        </w:tc>
        <w:tc>
          <w:tcPr>
            <w:tcW w:w="1716" w:type="pct"/>
            <w:tcBorders>
              <w:top w:val="nil"/>
              <w:left w:val="nil"/>
              <w:bottom w:val="single" w:sz="4" w:space="0" w:color="auto"/>
              <w:right w:val="single" w:sz="4" w:space="0" w:color="auto"/>
            </w:tcBorders>
            <w:shd w:val="clear" w:color="auto" w:fill="auto"/>
            <w:noWrap/>
            <w:vAlign w:val="center"/>
          </w:tcPr>
          <w:p w14:paraId="18264185" w14:textId="55EAD392"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Wigston All Saints</w:t>
            </w:r>
          </w:p>
        </w:tc>
      </w:tr>
      <w:tr w:rsidR="00A71D1A" w:rsidRPr="00511414" w14:paraId="2E9B98EC"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0192BC2E" w14:textId="613BEE30"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Babington Academy </w:t>
            </w:r>
          </w:p>
        </w:tc>
        <w:tc>
          <w:tcPr>
            <w:tcW w:w="1716" w:type="pct"/>
            <w:tcBorders>
              <w:top w:val="nil"/>
              <w:left w:val="nil"/>
              <w:bottom w:val="single" w:sz="4" w:space="0" w:color="auto"/>
              <w:right w:val="single" w:sz="4" w:space="0" w:color="auto"/>
            </w:tcBorders>
            <w:shd w:val="clear" w:color="auto" w:fill="auto"/>
            <w:noWrap/>
            <w:vAlign w:val="center"/>
          </w:tcPr>
          <w:p w14:paraId="7549E322" w14:textId="2864797A"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Beaumont Leys</w:t>
            </w:r>
          </w:p>
        </w:tc>
      </w:tr>
      <w:tr w:rsidR="00A71D1A" w:rsidRPr="00511414" w14:paraId="3406D5E2"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224667A2" w14:textId="15C21B94"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Tudor Grange </w:t>
            </w:r>
            <w:proofErr w:type="spellStart"/>
            <w:r w:rsidRPr="00A34C19">
              <w:rPr>
                <w:rFonts w:eastAsia="Times New Roman" w:cstheme="minorHAnsi"/>
                <w:color w:val="7030A0"/>
                <w:lang w:eastAsia="en-GB"/>
              </w:rPr>
              <w:t>Samworth</w:t>
            </w:r>
            <w:proofErr w:type="spellEnd"/>
            <w:r w:rsidRPr="00A34C19">
              <w:rPr>
                <w:rFonts w:eastAsia="Times New Roman" w:cstheme="minorHAnsi"/>
                <w:color w:val="7030A0"/>
                <w:lang w:eastAsia="en-GB"/>
              </w:rPr>
              <w:t xml:space="preserve"> Academy</w:t>
            </w:r>
          </w:p>
        </w:tc>
        <w:tc>
          <w:tcPr>
            <w:tcW w:w="1716" w:type="pct"/>
            <w:tcBorders>
              <w:top w:val="nil"/>
              <w:left w:val="nil"/>
              <w:bottom w:val="single" w:sz="4" w:space="0" w:color="auto"/>
              <w:right w:val="single" w:sz="4" w:space="0" w:color="auto"/>
            </w:tcBorders>
            <w:shd w:val="clear" w:color="auto" w:fill="auto"/>
            <w:noWrap/>
            <w:vAlign w:val="center"/>
          </w:tcPr>
          <w:p w14:paraId="020279C9" w14:textId="76EF7396"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Eyres</w:t>
            </w:r>
            <w:proofErr w:type="spellEnd"/>
            <w:r w:rsidRPr="00A34C19">
              <w:rPr>
                <w:rFonts w:eastAsia="Times New Roman" w:cstheme="minorHAnsi"/>
                <w:color w:val="000000"/>
                <w:lang w:eastAsia="en-GB"/>
              </w:rPr>
              <w:t xml:space="preserve"> </w:t>
            </w:r>
            <w:proofErr w:type="spellStart"/>
            <w:r w:rsidRPr="00A34C19">
              <w:rPr>
                <w:rFonts w:eastAsia="Times New Roman" w:cstheme="minorHAnsi"/>
                <w:color w:val="000000"/>
                <w:lang w:eastAsia="en-GB"/>
              </w:rPr>
              <w:t>Monsell</w:t>
            </w:r>
            <w:proofErr w:type="spellEnd"/>
          </w:p>
        </w:tc>
      </w:tr>
      <w:tr w:rsidR="00A71D1A" w:rsidRPr="00511414" w14:paraId="0485F850"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05480BFC" w14:textId="2C58ADE1"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English Martyrs Catholic School </w:t>
            </w:r>
          </w:p>
        </w:tc>
        <w:tc>
          <w:tcPr>
            <w:tcW w:w="1716" w:type="pct"/>
            <w:tcBorders>
              <w:top w:val="nil"/>
              <w:left w:val="nil"/>
              <w:bottom w:val="single" w:sz="4" w:space="0" w:color="auto"/>
              <w:right w:val="single" w:sz="4" w:space="0" w:color="auto"/>
            </w:tcBorders>
            <w:shd w:val="clear" w:color="auto" w:fill="auto"/>
            <w:noWrap/>
            <w:vAlign w:val="center"/>
          </w:tcPr>
          <w:p w14:paraId="3800749A" w14:textId="48EB7825" w:rsidR="00A71D1A" w:rsidRPr="00A34C19" w:rsidRDefault="00A37F1F"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 xml:space="preserve">Abbey </w:t>
            </w:r>
          </w:p>
        </w:tc>
      </w:tr>
      <w:tr w:rsidR="00A71D1A" w:rsidRPr="00511414" w14:paraId="5E011795"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2293C9AA" w14:textId="3D630A2D"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Sir Jonathan North College </w:t>
            </w:r>
          </w:p>
        </w:tc>
        <w:tc>
          <w:tcPr>
            <w:tcW w:w="1716" w:type="pct"/>
            <w:tcBorders>
              <w:top w:val="nil"/>
              <w:left w:val="nil"/>
              <w:bottom w:val="single" w:sz="4" w:space="0" w:color="auto"/>
              <w:right w:val="single" w:sz="4" w:space="0" w:color="auto"/>
            </w:tcBorders>
            <w:shd w:val="clear" w:color="auto" w:fill="auto"/>
            <w:noWrap/>
            <w:vAlign w:val="center"/>
          </w:tcPr>
          <w:p w14:paraId="1AAC45DE" w14:textId="1D114E64"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Knighton</w:t>
            </w:r>
          </w:p>
        </w:tc>
      </w:tr>
      <w:tr w:rsidR="00A71D1A" w:rsidRPr="00511414" w14:paraId="7D3BE081"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6AF2A956" w14:textId="1FE7409F" w:rsidR="00A71D1A" w:rsidRPr="00A34C19" w:rsidRDefault="00A71D1A" w:rsidP="00C3546F">
            <w:pPr>
              <w:spacing w:after="0" w:line="240" w:lineRule="auto"/>
              <w:rPr>
                <w:rFonts w:eastAsia="Times New Roman" w:cstheme="minorHAnsi"/>
                <w:color w:val="7030A0"/>
                <w:lang w:eastAsia="en-GB"/>
              </w:rPr>
            </w:pPr>
            <w:proofErr w:type="spellStart"/>
            <w:r w:rsidRPr="00A34C19">
              <w:rPr>
                <w:rFonts w:eastAsia="Times New Roman" w:cstheme="minorHAnsi"/>
                <w:color w:val="7030A0"/>
                <w:lang w:eastAsia="en-GB"/>
              </w:rPr>
              <w:t>Catmose</w:t>
            </w:r>
            <w:proofErr w:type="spellEnd"/>
            <w:r w:rsidRPr="00A34C19">
              <w:rPr>
                <w:rFonts w:eastAsia="Times New Roman" w:cstheme="minorHAnsi"/>
                <w:color w:val="7030A0"/>
                <w:lang w:eastAsia="en-GB"/>
              </w:rPr>
              <w:t xml:space="preserve"> College</w:t>
            </w:r>
          </w:p>
        </w:tc>
        <w:tc>
          <w:tcPr>
            <w:tcW w:w="1716" w:type="pct"/>
            <w:tcBorders>
              <w:top w:val="nil"/>
              <w:left w:val="nil"/>
              <w:bottom w:val="single" w:sz="4" w:space="0" w:color="auto"/>
              <w:right w:val="single" w:sz="4" w:space="0" w:color="auto"/>
            </w:tcBorders>
            <w:shd w:val="clear" w:color="auto" w:fill="auto"/>
            <w:noWrap/>
            <w:vAlign w:val="center"/>
          </w:tcPr>
          <w:p w14:paraId="7A572BE5" w14:textId="0DD996B3"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Barleythorpe</w:t>
            </w:r>
            <w:proofErr w:type="spellEnd"/>
            <w:r w:rsidRPr="00A34C19">
              <w:rPr>
                <w:rFonts w:eastAsia="Times New Roman" w:cstheme="minorHAnsi"/>
                <w:color w:val="000000"/>
                <w:lang w:eastAsia="en-GB"/>
              </w:rPr>
              <w:t xml:space="preserve"> </w:t>
            </w:r>
          </w:p>
        </w:tc>
      </w:tr>
      <w:tr w:rsidR="00A71D1A" w:rsidRPr="00511414" w14:paraId="2E7DB46D"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7D20BFDA" w14:textId="6D5DFC7D"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Brookvale </w:t>
            </w:r>
            <w:proofErr w:type="spellStart"/>
            <w:r w:rsidRPr="00A34C19">
              <w:rPr>
                <w:rFonts w:eastAsia="Times New Roman" w:cstheme="minorHAnsi"/>
                <w:color w:val="7030A0"/>
                <w:lang w:eastAsia="en-GB"/>
              </w:rPr>
              <w:t>Groby</w:t>
            </w:r>
            <w:proofErr w:type="spellEnd"/>
            <w:r w:rsidRPr="00A34C19">
              <w:rPr>
                <w:rFonts w:eastAsia="Times New Roman" w:cstheme="minorHAnsi"/>
                <w:color w:val="7030A0"/>
                <w:lang w:eastAsia="en-GB"/>
              </w:rPr>
              <w:t xml:space="preserve"> Learning Campus </w:t>
            </w:r>
          </w:p>
        </w:tc>
        <w:tc>
          <w:tcPr>
            <w:tcW w:w="1716" w:type="pct"/>
            <w:tcBorders>
              <w:top w:val="nil"/>
              <w:left w:val="nil"/>
              <w:bottom w:val="single" w:sz="4" w:space="0" w:color="auto"/>
              <w:right w:val="single" w:sz="4" w:space="0" w:color="auto"/>
            </w:tcBorders>
            <w:shd w:val="clear" w:color="auto" w:fill="auto"/>
            <w:noWrap/>
            <w:vAlign w:val="center"/>
          </w:tcPr>
          <w:p w14:paraId="6C6D0C4C" w14:textId="1407174A"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Groby</w:t>
            </w:r>
            <w:proofErr w:type="spellEnd"/>
          </w:p>
        </w:tc>
      </w:tr>
      <w:tr w:rsidR="00A71D1A" w:rsidRPr="00511414" w14:paraId="4DE345BB"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277F73F8" w14:textId="7021D0EB"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The Lancaster Academy</w:t>
            </w:r>
          </w:p>
        </w:tc>
        <w:tc>
          <w:tcPr>
            <w:tcW w:w="1716" w:type="pct"/>
            <w:tcBorders>
              <w:top w:val="nil"/>
              <w:left w:val="nil"/>
              <w:bottom w:val="single" w:sz="4" w:space="0" w:color="auto"/>
              <w:right w:val="single" w:sz="4" w:space="0" w:color="auto"/>
            </w:tcBorders>
            <w:shd w:val="clear" w:color="auto" w:fill="auto"/>
            <w:noWrap/>
            <w:vAlign w:val="center"/>
          </w:tcPr>
          <w:p w14:paraId="5F90B7AD" w14:textId="4D978268"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Knighton</w:t>
            </w:r>
          </w:p>
        </w:tc>
      </w:tr>
      <w:tr w:rsidR="00A71D1A" w:rsidRPr="00511414" w14:paraId="7D17EEFC"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22F707A1" w14:textId="5055791E" w:rsidR="00A71D1A" w:rsidRPr="00A34C19" w:rsidRDefault="00A71D1A" w:rsidP="00C3546F">
            <w:pPr>
              <w:spacing w:after="0" w:line="240" w:lineRule="auto"/>
              <w:rPr>
                <w:rFonts w:eastAsia="Times New Roman" w:cstheme="minorHAnsi"/>
                <w:color w:val="7030A0"/>
                <w:lang w:eastAsia="en-GB"/>
              </w:rPr>
            </w:pPr>
            <w:proofErr w:type="spellStart"/>
            <w:r w:rsidRPr="00A34C19">
              <w:rPr>
                <w:rFonts w:eastAsia="Times New Roman" w:cstheme="minorHAnsi"/>
                <w:color w:val="7030A0"/>
                <w:lang w:eastAsia="en-GB"/>
              </w:rPr>
              <w:t>Countesthorpe</w:t>
            </w:r>
            <w:proofErr w:type="spellEnd"/>
            <w:r w:rsidRPr="00A34C19">
              <w:rPr>
                <w:rFonts w:eastAsia="Times New Roman" w:cstheme="minorHAnsi"/>
                <w:color w:val="7030A0"/>
                <w:lang w:eastAsia="en-GB"/>
              </w:rPr>
              <w:t xml:space="preserve"> </w:t>
            </w:r>
            <w:proofErr w:type="spellStart"/>
            <w:r w:rsidRPr="00A34C19">
              <w:rPr>
                <w:rFonts w:eastAsia="Times New Roman" w:cstheme="minorHAnsi"/>
                <w:color w:val="7030A0"/>
                <w:lang w:eastAsia="en-GB"/>
              </w:rPr>
              <w:t>Leysland</w:t>
            </w:r>
            <w:proofErr w:type="spellEnd"/>
            <w:r w:rsidRPr="00A34C19">
              <w:rPr>
                <w:rFonts w:eastAsia="Times New Roman" w:cstheme="minorHAnsi"/>
                <w:color w:val="7030A0"/>
                <w:lang w:eastAsia="en-GB"/>
              </w:rPr>
              <w:t xml:space="preserve"> Community College </w:t>
            </w:r>
          </w:p>
        </w:tc>
        <w:tc>
          <w:tcPr>
            <w:tcW w:w="1716" w:type="pct"/>
            <w:tcBorders>
              <w:top w:val="nil"/>
              <w:left w:val="nil"/>
              <w:bottom w:val="single" w:sz="4" w:space="0" w:color="auto"/>
              <w:right w:val="single" w:sz="4" w:space="0" w:color="auto"/>
            </w:tcBorders>
            <w:shd w:val="clear" w:color="auto" w:fill="auto"/>
            <w:noWrap/>
            <w:vAlign w:val="center"/>
          </w:tcPr>
          <w:p w14:paraId="79EC6627" w14:textId="0FE0482C"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Countesthorpe</w:t>
            </w:r>
            <w:proofErr w:type="spellEnd"/>
          </w:p>
        </w:tc>
      </w:tr>
      <w:tr w:rsidR="00A71D1A" w:rsidRPr="00511414" w14:paraId="1FC3AE6E"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1A382D77" w14:textId="799DAA51" w:rsidR="00A71D1A" w:rsidRPr="00A34C19" w:rsidRDefault="00A71D1A" w:rsidP="00C3546F">
            <w:pPr>
              <w:spacing w:after="0" w:line="240" w:lineRule="auto"/>
              <w:rPr>
                <w:rFonts w:eastAsia="Times New Roman" w:cstheme="minorHAnsi"/>
                <w:color w:val="7030A0"/>
                <w:lang w:eastAsia="en-GB"/>
              </w:rPr>
            </w:pPr>
            <w:proofErr w:type="spellStart"/>
            <w:r w:rsidRPr="00A34C19">
              <w:rPr>
                <w:rFonts w:eastAsia="Times New Roman" w:cstheme="minorHAnsi"/>
                <w:color w:val="7030A0"/>
                <w:lang w:eastAsia="en-GB"/>
              </w:rPr>
              <w:t>Rushey</w:t>
            </w:r>
            <w:proofErr w:type="spellEnd"/>
            <w:r w:rsidRPr="00A34C19">
              <w:rPr>
                <w:rFonts w:eastAsia="Times New Roman" w:cstheme="minorHAnsi"/>
                <w:color w:val="7030A0"/>
                <w:lang w:eastAsia="en-GB"/>
              </w:rPr>
              <w:t xml:space="preserve"> Mead Academy </w:t>
            </w:r>
          </w:p>
        </w:tc>
        <w:tc>
          <w:tcPr>
            <w:tcW w:w="1716" w:type="pct"/>
            <w:tcBorders>
              <w:top w:val="nil"/>
              <w:left w:val="nil"/>
              <w:bottom w:val="single" w:sz="4" w:space="0" w:color="auto"/>
              <w:right w:val="single" w:sz="4" w:space="0" w:color="auto"/>
            </w:tcBorders>
            <w:shd w:val="clear" w:color="auto" w:fill="auto"/>
            <w:noWrap/>
            <w:vAlign w:val="center"/>
          </w:tcPr>
          <w:p w14:paraId="7834E1B4" w14:textId="5A9724C1"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Rushey</w:t>
            </w:r>
            <w:proofErr w:type="spellEnd"/>
            <w:r w:rsidRPr="00A34C19">
              <w:rPr>
                <w:rFonts w:eastAsia="Times New Roman" w:cstheme="minorHAnsi"/>
                <w:color w:val="000000"/>
                <w:lang w:eastAsia="en-GB"/>
              </w:rPr>
              <w:t xml:space="preserve"> Mead</w:t>
            </w:r>
          </w:p>
        </w:tc>
      </w:tr>
      <w:tr w:rsidR="00A71D1A" w:rsidRPr="00511414" w14:paraId="6FFD3A3F"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31076523" w14:textId="68EA560B"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De Lisle College </w:t>
            </w:r>
          </w:p>
        </w:tc>
        <w:tc>
          <w:tcPr>
            <w:tcW w:w="1716" w:type="pct"/>
            <w:tcBorders>
              <w:top w:val="nil"/>
              <w:left w:val="nil"/>
              <w:bottom w:val="single" w:sz="4" w:space="0" w:color="auto"/>
              <w:right w:val="single" w:sz="4" w:space="0" w:color="auto"/>
            </w:tcBorders>
            <w:shd w:val="clear" w:color="auto" w:fill="auto"/>
            <w:noWrap/>
            <w:vAlign w:val="center"/>
          </w:tcPr>
          <w:p w14:paraId="03BFCBE1" w14:textId="7D69E9B3"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 xml:space="preserve">Loughborough </w:t>
            </w:r>
            <w:proofErr w:type="spellStart"/>
            <w:r w:rsidRPr="00A34C19">
              <w:rPr>
                <w:rFonts w:eastAsia="Times New Roman" w:cstheme="minorHAnsi"/>
                <w:color w:val="000000"/>
                <w:lang w:eastAsia="en-GB"/>
              </w:rPr>
              <w:t>Garedon</w:t>
            </w:r>
            <w:proofErr w:type="spellEnd"/>
          </w:p>
        </w:tc>
      </w:tr>
      <w:tr w:rsidR="00A71D1A" w:rsidRPr="00511414" w14:paraId="703A1210"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60B075FA" w14:textId="22FFDE52"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Charnwood College </w:t>
            </w:r>
          </w:p>
        </w:tc>
        <w:tc>
          <w:tcPr>
            <w:tcW w:w="1716" w:type="pct"/>
            <w:tcBorders>
              <w:top w:val="nil"/>
              <w:left w:val="nil"/>
              <w:bottom w:val="single" w:sz="4" w:space="0" w:color="auto"/>
              <w:right w:val="single" w:sz="4" w:space="0" w:color="auto"/>
            </w:tcBorders>
            <w:shd w:val="clear" w:color="auto" w:fill="auto"/>
            <w:noWrap/>
            <w:vAlign w:val="center"/>
          </w:tcPr>
          <w:p w14:paraId="6CAAD1A8" w14:textId="3A34F1E8"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 xml:space="preserve">Loughborough </w:t>
            </w:r>
            <w:proofErr w:type="spellStart"/>
            <w:r w:rsidRPr="00A34C19">
              <w:rPr>
                <w:rFonts w:eastAsia="Times New Roman" w:cstheme="minorHAnsi"/>
                <w:color w:val="000000"/>
                <w:lang w:eastAsia="en-GB"/>
              </w:rPr>
              <w:t>Garedon</w:t>
            </w:r>
            <w:proofErr w:type="spellEnd"/>
          </w:p>
        </w:tc>
      </w:tr>
      <w:tr w:rsidR="00A71D1A" w:rsidRPr="00511414" w14:paraId="50542C66"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7ED3EFB6" w14:textId="2E1F5262"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Harington School </w:t>
            </w:r>
          </w:p>
        </w:tc>
        <w:tc>
          <w:tcPr>
            <w:tcW w:w="1716" w:type="pct"/>
            <w:tcBorders>
              <w:top w:val="nil"/>
              <w:left w:val="nil"/>
              <w:bottom w:val="single" w:sz="4" w:space="0" w:color="auto"/>
              <w:right w:val="single" w:sz="4" w:space="0" w:color="auto"/>
            </w:tcBorders>
            <w:shd w:val="clear" w:color="auto" w:fill="auto"/>
            <w:noWrap/>
            <w:vAlign w:val="center"/>
          </w:tcPr>
          <w:p w14:paraId="23A01BB8" w14:textId="761D0CC6" w:rsidR="00A71D1A" w:rsidRPr="00A34C19" w:rsidRDefault="00355A5A" w:rsidP="00C3546F">
            <w:pPr>
              <w:spacing w:after="0" w:line="240" w:lineRule="auto"/>
              <w:rPr>
                <w:rFonts w:eastAsia="Times New Roman" w:cstheme="minorHAnsi"/>
                <w:color w:val="000000"/>
                <w:lang w:eastAsia="en-GB"/>
              </w:rPr>
            </w:pPr>
            <w:proofErr w:type="spellStart"/>
            <w:r w:rsidRPr="00A34C19">
              <w:rPr>
                <w:rFonts w:eastAsia="Times New Roman" w:cstheme="minorHAnsi"/>
                <w:color w:val="000000"/>
                <w:lang w:eastAsia="en-GB"/>
              </w:rPr>
              <w:t>Barleythorpe</w:t>
            </w:r>
            <w:proofErr w:type="spellEnd"/>
          </w:p>
        </w:tc>
      </w:tr>
      <w:tr w:rsidR="00A71D1A" w:rsidRPr="00511414" w14:paraId="7AE034A7"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483814A1" w14:textId="0EA44714"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John </w:t>
            </w:r>
            <w:proofErr w:type="spellStart"/>
            <w:r w:rsidRPr="00A34C19">
              <w:rPr>
                <w:rFonts w:eastAsia="Times New Roman" w:cstheme="minorHAnsi"/>
                <w:color w:val="7030A0"/>
                <w:lang w:eastAsia="en-GB"/>
              </w:rPr>
              <w:t>Ferneley</w:t>
            </w:r>
            <w:proofErr w:type="spellEnd"/>
            <w:r w:rsidRPr="00A34C19">
              <w:rPr>
                <w:rFonts w:eastAsia="Times New Roman" w:cstheme="minorHAnsi"/>
                <w:color w:val="7030A0"/>
                <w:lang w:eastAsia="en-GB"/>
              </w:rPr>
              <w:t xml:space="preserve"> College </w:t>
            </w:r>
          </w:p>
        </w:tc>
        <w:tc>
          <w:tcPr>
            <w:tcW w:w="1716" w:type="pct"/>
            <w:tcBorders>
              <w:top w:val="nil"/>
              <w:left w:val="nil"/>
              <w:bottom w:val="single" w:sz="4" w:space="0" w:color="auto"/>
              <w:right w:val="single" w:sz="4" w:space="0" w:color="auto"/>
            </w:tcBorders>
            <w:shd w:val="clear" w:color="auto" w:fill="auto"/>
            <w:noWrap/>
            <w:vAlign w:val="center"/>
          </w:tcPr>
          <w:p w14:paraId="2A7C3A95" w14:textId="3669B331"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 xml:space="preserve">Melton </w:t>
            </w:r>
            <w:proofErr w:type="spellStart"/>
            <w:r w:rsidRPr="00A34C19">
              <w:rPr>
                <w:rFonts w:eastAsia="Times New Roman" w:cstheme="minorHAnsi"/>
                <w:color w:val="000000"/>
                <w:lang w:eastAsia="en-GB"/>
              </w:rPr>
              <w:t>Sysonby</w:t>
            </w:r>
            <w:proofErr w:type="spellEnd"/>
          </w:p>
        </w:tc>
      </w:tr>
      <w:tr w:rsidR="00A71D1A" w:rsidRPr="00511414" w14:paraId="55EFCCB2"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0650D24C" w14:textId="0747CCD4"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King Edward VII Science and Sport College (Coalville)</w:t>
            </w:r>
          </w:p>
        </w:tc>
        <w:tc>
          <w:tcPr>
            <w:tcW w:w="1716" w:type="pct"/>
            <w:tcBorders>
              <w:top w:val="nil"/>
              <w:left w:val="nil"/>
              <w:bottom w:val="single" w:sz="4" w:space="0" w:color="auto"/>
              <w:right w:val="single" w:sz="4" w:space="0" w:color="auto"/>
            </w:tcBorders>
            <w:shd w:val="clear" w:color="auto" w:fill="auto"/>
            <w:noWrap/>
            <w:vAlign w:val="center"/>
          </w:tcPr>
          <w:p w14:paraId="65A0692D" w14:textId="530A6480"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 xml:space="preserve">Castle Rock </w:t>
            </w:r>
          </w:p>
        </w:tc>
      </w:tr>
      <w:tr w:rsidR="00A71D1A" w:rsidRPr="00511414" w14:paraId="28EE4783" w14:textId="77777777" w:rsidTr="00975F5B">
        <w:trPr>
          <w:trHeight w:val="300"/>
          <w:jc w:val="center"/>
        </w:trPr>
        <w:tc>
          <w:tcPr>
            <w:tcW w:w="3284" w:type="pct"/>
            <w:tcBorders>
              <w:top w:val="nil"/>
              <w:left w:val="single" w:sz="4" w:space="0" w:color="auto"/>
              <w:bottom w:val="single" w:sz="4" w:space="0" w:color="auto"/>
              <w:right w:val="single" w:sz="4" w:space="0" w:color="auto"/>
            </w:tcBorders>
            <w:shd w:val="clear" w:color="auto" w:fill="auto"/>
            <w:noWrap/>
            <w:vAlign w:val="center"/>
            <w:hideMark/>
          </w:tcPr>
          <w:p w14:paraId="6B8CB156" w14:textId="6F27104E" w:rsidR="00A71D1A" w:rsidRPr="00A34C19" w:rsidRDefault="00A71D1A" w:rsidP="00C3546F">
            <w:pPr>
              <w:spacing w:after="0" w:line="240" w:lineRule="auto"/>
              <w:rPr>
                <w:rFonts w:eastAsia="Times New Roman" w:cstheme="minorHAnsi"/>
                <w:color w:val="7030A0"/>
                <w:lang w:eastAsia="en-GB"/>
              </w:rPr>
            </w:pPr>
            <w:r w:rsidRPr="00A34C19">
              <w:rPr>
                <w:rFonts w:eastAsia="Times New Roman" w:cstheme="minorHAnsi"/>
                <w:color w:val="7030A0"/>
                <w:lang w:eastAsia="en-GB"/>
              </w:rPr>
              <w:t xml:space="preserve">South Wigston High School </w:t>
            </w:r>
          </w:p>
        </w:tc>
        <w:tc>
          <w:tcPr>
            <w:tcW w:w="1716" w:type="pct"/>
            <w:tcBorders>
              <w:top w:val="nil"/>
              <w:left w:val="nil"/>
              <w:bottom w:val="single" w:sz="4" w:space="0" w:color="auto"/>
              <w:right w:val="single" w:sz="4" w:space="0" w:color="auto"/>
            </w:tcBorders>
            <w:shd w:val="clear" w:color="auto" w:fill="auto"/>
            <w:noWrap/>
            <w:vAlign w:val="center"/>
          </w:tcPr>
          <w:p w14:paraId="0F7C26EF" w14:textId="74D32902" w:rsidR="00A71D1A" w:rsidRPr="00A34C19" w:rsidRDefault="00355A5A" w:rsidP="00C3546F">
            <w:pPr>
              <w:spacing w:after="0" w:line="240" w:lineRule="auto"/>
              <w:rPr>
                <w:rFonts w:eastAsia="Times New Roman" w:cstheme="minorHAnsi"/>
                <w:color w:val="000000"/>
                <w:lang w:eastAsia="en-GB"/>
              </w:rPr>
            </w:pPr>
            <w:r w:rsidRPr="00A34C19">
              <w:rPr>
                <w:rFonts w:eastAsia="Times New Roman" w:cstheme="minorHAnsi"/>
                <w:color w:val="000000"/>
                <w:lang w:eastAsia="en-GB"/>
              </w:rPr>
              <w:t>South Wigston</w:t>
            </w:r>
          </w:p>
        </w:tc>
      </w:tr>
    </w:tbl>
    <w:p w14:paraId="37AF0A02" w14:textId="77777777" w:rsidR="003D2202" w:rsidRDefault="003D2202" w:rsidP="00A77F0C">
      <w:pPr>
        <w:jc w:val="center"/>
        <w:rPr>
          <w:rStyle w:val="eop"/>
          <w:rFonts w:ascii="Calibri Light" w:hAnsi="Calibri Light" w:cs="Calibri Light"/>
          <w:color w:val="C91B87"/>
          <w:shd w:val="clear" w:color="auto" w:fill="FFFFFF"/>
        </w:rPr>
      </w:pPr>
    </w:p>
    <w:p w14:paraId="0929885A" w14:textId="410D5628" w:rsidR="00A77F0C" w:rsidRPr="00B4235C" w:rsidRDefault="00A77F0C" w:rsidP="00A77F0C">
      <w:pPr>
        <w:jc w:val="center"/>
        <w:rPr>
          <w:rFonts w:cstheme="minorHAnsi"/>
          <w:i/>
          <w:sz w:val="18"/>
        </w:rPr>
      </w:pPr>
      <w:r w:rsidRPr="00DA66E0">
        <w:rPr>
          <w:rStyle w:val="eop"/>
          <w:rFonts w:ascii="Calibri Light" w:hAnsi="Calibri Light" w:cs="Calibri Light"/>
          <w:color w:val="C91B87"/>
          <w:shd w:val="clear" w:color="auto" w:fill="FFFFFF"/>
        </w:rPr>
        <w:t xml:space="preserve">Appendix </w:t>
      </w:r>
      <w:r w:rsidR="003D2202">
        <w:rPr>
          <w:rStyle w:val="eop"/>
          <w:rFonts w:ascii="Calibri Light" w:hAnsi="Calibri Light" w:cs="Calibri Light"/>
          <w:color w:val="C91B87"/>
          <w:shd w:val="clear" w:color="auto" w:fill="FFFFFF"/>
        </w:rPr>
        <w:t>2</w:t>
      </w:r>
      <w:r w:rsidRPr="00DA66E0">
        <w:rPr>
          <w:rFonts w:cstheme="minorHAnsi"/>
          <w:i/>
          <w:color w:val="C91B87"/>
          <w:sz w:val="18"/>
        </w:rPr>
        <w:t xml:space="preserve">: </w:t>
      </w:r>
      <w:r>
        <w:rPr>
          <w:rFonts w:cstheme="minorHAnsi"/>
          <w:i/>
          <w:sz w:val="18"/>
        </w:rPr>
        <w:t>A table showing the breakdown of disabilities of young people in Leicester ages 13-18 (DCS, 2019)</w:t>
      </w:r>
    </w:p>
    <w:tbl>
      <w:tblPr>
        <w:tblW w:w="0" w:type="auto"/>
        <w:jc w:val="center"/>
        <w:tblCellMar>
          <w:left w:w="0" w:type="dxa"/>
          <w:right w:w="0" w:type="dxa"/>
        </w:tblCellMar>
        <w:tblLook w:val="04A0" w:firstRow="1" w:lastRow="0" w:firstColumn="1" w:lastColumn="0" w:noHBand="0" w:noVBand="1"/>
      </w:tblPr>
      <w:tblGrid>
        <w:gridCol w:w="549"/>
        <w:gridCol w:w="549"/>
        <w:gridCol w:w="549"/>
        <w:gridCol w:w="549"/>
        <w:gridCol w:w="550"/>
        <w:gridCol w:w="550"/>
        <w:gridCol w:w="550"/>
        <w:gridCol w:w="550"/>
        <w:gridCol w:w="550"/>
        <w:gridCol w:w="550"/>
        <w:gridCol w:w="550"/>
        <w:gridCol w:w="550"/>
        <w:gridCol w:w="550"/>
        <w:gridCol w:w="550"/>
        <w:gridCol w:w="550"/>
        <w:gridCol w:w="550"/>
        <w:gridCol w:w="550"/>
        <w:gridCol w:w="550"/>
        <w:gridCol w:w="550"/>
      </w:tblGrid>
      <w:tr w:rsidR="00A77F0C" w:rsidRPr="005D542C" w14:paraId="7A10BDF6" w14:textId="77777777" w:rsidTr="00D74511">
        <w:trPr>
          <w:cantSplit/>
          <w:trHeight w:val="1537"/>
          <w:jc w:val="center"/>
        </w:trPr>
        <w:tc>
          <w:tcPr>
            <w:tcW w:w="0" w:type="auto"/>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textDirection w:val="tbRl"/>
            <w:vAlign w:val="bottom"/>
            <w:hideMark/>
          </w:tcPr>
          <w:p w14:paraId="08D6F53C" w14:textId="77777777" w:rsidR="00A77F0C" w:rsidRPr="005D542C" w:rsidRDefault="00A77F0C" w:rsidP="00D74511">
            <w:pPr>
              <w:ind w:left="113" w:right="113"/>
              <w:rPr>
                <w:sz w:val="14"/>
                <w:lang w:eastAsia="en-GB"/>
              </w:rPr>
            </w:pPr>
            <w:r w:rsidRPr="005D542C">
              <w:rPr>
                <w:sz w:val="14"/>
                <w:lang w:eastAsia="en-GB"/>
              </w:rPr>
              <w:t>Age</w:t>
            </w:r>
          </w:p>
        </w:tc>
        <w:tc>
          <w:tcPr>
            <w:tcW w:w="0" w:type="auto"/>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textDirection w:val="tbRl"/>
            <w:vAlign w:val="bottom"/>
            <w:hideMark/>
          </w:tcPr>
          <w:p w14:paraId="398AB8DE" w14:textId="77777777" w:rsidR="00A77F0C" w:rsidRPr="005D542C" w:rsidRDefault="00A77F0C" w:rsidP="00D74511">
            <w:pPr>
              <w:ind w:left="113" w:right="113"/>
              <w:rPr>
                <w:sz w:val="14"/>
                <w:lang w:eastAsia="en-GB"/>
              </w:rPr>
            </w:pPr>
            <w:r w:rsidRPr="005D542C">
              <w:rPr>
                <w:color w:val="000000"/>
                <w:sz w:val="14"/>
                <w:lang w:eastAsia="en-GB"/>
              </w:rPr>
              <w:t>ADHD</w:t>
            </w:r>
          </w:p>
        </w:tc>
        <w:tc>
          <w:tcPr>
            <w:tcW w:w="0" w:type="auto"/>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textDirection w:val="tbRl"/>
            <w:vAlign w:val="bottom"/>
            <w:hideMark/>
          </w:tcPr>
          <w:p w14:paraId="19E2EDB9" w14:textId="77777777" w:rsidR="00A77F0C" w:rsidRPr="005D542C" w:rsidRDefault="00A77F0C" w:rsidP="00D74511">
            <w:pPr>
              <w:ind w:left="113" w:right="113"/>
              <w:rPr>
                <w:sz w:val="14"/>
                <w:lang w:eastAsia="en-GB"/>
              </w:rPr>
            </w:pPr>
            <w:r w:rsidRPr="005D542C">
              <w:rPr>
                <w:color w:val="000000"/>
                <w:sz w:val="14"/>
                <w:lang w:eastAsia="en-GB"/>
              </w:rPr>
              <w:t>ASD</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31C69A37" w14:textId="77777777" w:rsidR="00A77F0C" w:rsidRPr="005D542C" w:rsidRDefault="00A77F0C" w:rsidP="00D74511">
            <w:pPr>
              <w:ind w:left="113" w:right="113"/>
              <w:rPr>
                <w:sz w:val="14"/>
                <w:lang w:eastAsia="en-GB"/>
              </w:rPr>
            </w:pPr>
            <w:r w:rsidRPr="005D542C">
              <w:rPr>
                <w:color w:val="000000"/>
                <w:sz w:val="14"/>
                <w:lang w:eastAsia="en-GB"/>
              </w:rPr>
              <w:t xml:space="preserve">Behaviour Difficulties </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2B16F8D0" w14:textId="77777777" w:rsidR="00A77F0C" w:rsidRPr="005D542C" w:rsidRDefault="00A77F0C" w:rsidP="00D74511">
            <w:pPr>
              <w:ind w:left="113" w:right="113"/>
              <w:rPr>
                <w:sz w:val="14"/>
                <w:lang w:eastAsia="en-GB"/>
              </w:rPr>
            </w:pPr>
            <w:r w:rsidRPr="005D542C">
              <w:rPr>
                <w:color w:val="000000"/>
                <w:sz w:val="14"/>
                <w:lang w:eastAsia="en-GB"/>
              </w:rPr>
              <w:t xml:space="preserve">Cerebral Palsy </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2B540C52" w14:textId="77777777" w:rsidR="00A77F0C" w:rsidRPr="005D542C" w:rsidRDefault="00A77F0C" w:rsidP="00D74511">
            <w:pPr>
              <w:ind w:left="113" w:right="113"/>
              <w:rPr>
                <w:sz w:val="14"/>
                <w:lang w:eastAsia="en-GB"/>
              </w:rPr>
            </w:pPr>
            <w:r w:rsidRPr="005D542C">
              <w:rPr>
                <w:color w:val="000000"/>
                <w:sz w:val="14"/>
                <w:lang w:eastAsia="en-GB"/>
              </w:rPr>
              <w:t xml:space="preserve">Down Syndrome </w:t>
            </w:r>
          </w:p>
        </w:tc>
        <w:tc>
          <w:tcPr>
            <w:tcW w:w="0" w:type="auto"/>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textDirection w:val="tbRl"/>
            <w:vAlign w:val="bottom"/>
            <w:hideMark/>
          </w:tcPr>
          <w:p w14:paraId="52696793" w14:textId="77777777" w:rsidR="00A77F0C" w:rsidRPr="005D542C" w:rsidRDefault="00A77F0C" w:rsidP="00D74511">
            <w:pPr>
              <w:ind w:left="113" w:right="113"/>
              <w:rPr>
                <w:sz w:val="14"/>
                <w:lang w:eastAsia="en-GB"/>
              </w:rPr>
            </w:pPr>
            <w:r w:rsidRPr="005D542C">
              <w:rPr>
                <w:color w:val="000000"/>
                <w:sz w:val="14"/>
                <w:lang w:eastAsia="en-GB"/>
              </w:rPr>
              <w:t>Epilepsy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30B75EAD" w14:textId="77777777" w:rsidR="00A77F0C" w:rsidRPr="005D542C" w:rsidRDefault="00A77F0C" w:rsidP="00D74511">
            <w:pPr>
              <w:ind w:left="113" w:right="113"/>
              <w:rPr>
                <w:sz w:val="14"/>
                <w:lang w:eastAsia="en-GB"/>
              </w:rPr>
            </w:pPr>
            <w:r w:rsidRPr="005D542C">
              <w:rPr>
                <w:color w:val="000000"/>
                <w:sz w:val="14"/>
                <w:lang w:eastAsia="en-GB"/>
              </w:rPr>
              <w:t>Genetic Disability or Genetic Disorder</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05B7D863" w14:textId="77777777" w:rsidR="00A77F0C" w:rsidRPr="005D542C" w:rsidRDefault="00A77F0C" w:rsidP="00D74511">
            <w:pPr>
              <w:ind w:left="113" w:right="113"/>
              <w:rPr>
                <w:sz w:val="14"/>
                <w:lang w:eastAsia="en-GB"/>
              </w:rPr>
            </w:pPr>
            <w:r w:rsidRPr="005D542C">
              <w:rPr>
                <w:color w:val="000000"/>
                <w:sz w:val="14"/>
                <w:lang w:eastAsia="en-GB"/>
              </w:rPr>
              <w:t>Global Development Delay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78F4F0A7" w14:textId="77777777" w:rsidR="00A77F0C" w:rsidRPr="005D542C" w:rsidRDefault="00A77F0C" w:rsidP="00D74511">
            <w:pPr>
              <w:ind w:left="113" w:right="113"/>
              <w:rPr>
                <w:sz w:val="14"/>
                <w:lang w:eastAsia="en-GB"/>
              </w:rPr>
            </w:pPr>
            <w:r w:rsidRPr="005D542C">
              <w:rPr>
                <w:color w:val="000000"/>
                <w:sz w:val="14"/>
                <w:lang w:eastAsia="en-GB"/>
              </w:rPr>
              <w:t>Hearing Impairment Disability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67C13AB1" w14:textId="77777777" w:rsidR="00A77F0C" w:rsidRPr="005D542C" w:rsidRDefault="00A77F0C" w:rsidP="00D74511">
            <w:pPr>
              <w:ind w:left="113" w:right="113"/>
              <w:rPr>
                <w:sz w:val="14"/>
                <w:lang w:eastAsia="en-GB"/>
              </w:rPr>
            </w:pPr>
            <w:r w:rsidRPr="005D542C">
              <w:rPr>
                <w:color w:val="000000"/>
                <w:sz w:val="14"/>
                <w:lang w:eastAsia="en-GB"/>
              </w:rPr>
              <w:t>Learning Difficulty Disability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7AF5743C" w14:textId="77777777" w:rsidR="00A77F0C" w:rsidRPr="005D542C" w:rsidRDefault="00A77F0C" w:rsidP="00D74511">
            <w:pPr>
              <w:ind w:left="113" w:right="113"/>
              <w:rPr>
                <w:sz w:val="14"/>
                <w:lang w:eastAsia="en-GB"/>
              </w:rPr>
            </w:pPr>
            <w:r w:rsidRPr="005D542C">
              <w:rPr>
                <w:color w:val="000000"/>
                <w:sz w:val="14"/>
                <w:lang w:eastAsia="en-GB"/>
              </w:rPr>
              <w:t>Medical Condition</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35791D21" w14:textId="77777777" w:rsidR="00A77F0C" w:rsidRPr="005D542C" w:rsidRDefault="00A77F0C" w:rsidP="00D74511">
            <w:pPr>
              <w:ind w:left="113" w:right="113"/>
              <w:rPr>
                <w:sz w:val="14"/>
                <w:lang w:eastAsia="en-GB"/>
              </w:rPr>
            </w:pPr>
            <w:r w:rsidRPr="005D542C">
              <w:rPr>
                <w:color w:val="000000"/>
                <w:sz w:val="14"/>
                <w:lang w:eastAsia="en-GB"/>
              </w:rPr>
              <w:t>Mental Health Difficulties</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025F543B" w14:textId="77777777" w:rsidR="00A77F0C" w:rsidRPr="005D542C" w:rsidRDefault="00A77F0C" w:rsidP="00D74511">
            <w:pPr>
              <w:ind w:left="113" w:right="113"/>
              <w:rPr>
                <w:sz w:val="14"/>
                <w:lang w:eastAsia="en-GB"/>
              </w:rPr>
            </w:pPr>
            <w:r w:rsidRPr="005D542C">
              <w:rPr>
                <w:color w:val="000000"/>
                <w:sz w:val="14"/>
                <w:lang w:eastAsia="en-GB"/>
              </w:rPr>
              <w:t>Muscular Dystrophy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1E2F1BB9" w14:textId="77777777" w:rsidR="00A77F0C" w:rsidRPr="005D542C" w:rsidRDefault="00A77F0C" w:rsidP="00D74511">
            <w:pPr>
              <w:ind w:left="113" w:right="113"/>
              <w:rPr>
                <w:sz w:val="14"/>
                <w:lang w:eastAsia="en-GB"/>
              </w:rPr>
            </w:pPr>
            <w:r w:rsidRPr="005D542C">
              <w:rPr>
                <w:color w:val="000000"/>
                <w:sz w:val="14"/>
                <w:lang w:eastAsia="en-GB"/>
              </w:rPr>
              <w:t>Physical Disability Other</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10475C35" w14:textId="77777777" w:rsidR="00A77F0C" w:rsidRPr="005D542C" w:rsidRDefault="00A77F0C" w:rsidP="00D74511">
            <w:pPr>
              <w:ind w:left="113" w:right="113"/>
              <w:rPr>
                <w:sz w:val="14"/>
                <w:lang w:eastAsia="en-GB"/>
              </w:rPr>
            </w:pPr>
            <w:r w:rsidRPr="005D542C">
              <w:rPr>
                <w:color w:val="000000"/>
                <w:sz w:val="14"/>
                <w:lang w:eastAsia="en-GB"/>
              </w:rPr>
              <w:t>Sensory Disability Other</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1CA91920" w14:textId="77777777" w:rsidR="00A77F0C" w:rsidRPr="005D542C" w:rsidRDefault="00A77F0C" w:rsidP="00D74511">
            <w:pPr>
              <w:ind w:left="113" w:right="113"/>
              <w:rPr>
                <w:sz w:val="14"/>
                <w:lang w:eastAsia="en-GB"/>
              </w:rPr>
            </w:pPr>
            <w:r w:rsidRPr="005D542C">
              <w:rPr>
                <w:color w:val="000000"/>
                <w:sz w:val="14"/>
                <w:lang w:eastAsia="en-GB"/>
              </w:rPr>
              <w:t>Spina Bifida</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1E359920" w14:textId="77777777" w:rsidR="00A77F0C" w:rsidRPr="005D542C" w:rsidRDefault="00A77F0C" w:rsidP="00D74511">
            <w:pPr>
              <w:ind w:left="113" w:right="113"/>
              <w:rPr>
                <w:sz w:val="14"/>
                <w:lang w:eastAsia="en-GB"/>
              </w:rPr>
            </w:pPr>
            <w:r w:rsidRPr="005D542C">
              <w:rPr>
                <w:color w:val="000000"/>
                <w:sz w:val="14"/>
                <w:lang w:eastAsia="en-GB"/>
              </w:rPr>
              <w:t>Visual Impairment Disability</w:t>
            </w:r>
          </w:p>
        </w:tc>
        <w:tc>
          <w:tcPr>
            <w:tcW w:w="0" w:type="auto"/>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tbRl"/>
            <w:vAlign w:val="bottom"/>
            <w:hideMark/>
          </w:tcPr>
          <w:p w14:paraId="09401275" w14:textId="77777777" w:rsidR="00A77F0C" w:rsidRPr="005D542C" w:rsidRDefault="00A77F0C" w:rsidP="00D74511">
            <w:pPr>
              <w:ind w:left="113" w:right="113"/>
              <w:rPr>
                <w:sz w:val="14"/>
                <w:lang w:eastAsia="en-GB"/>
              </w:rPr>
            </w:pPr>
            <w:r w:rsidRPr="005D542C">
              <w:rPr>
                <w:color w:val="000000"/>
                <w:sz w:val="14"/>
                <w:lang w:eastAsia="en-GB"/>
              </w:rPr>
              <w:t>Other Need</w:t>
            </w:r>
          </w:p>
        </w:tc>
      </w:tr>
      <w:tr w:rsidR="00A77F0C" w:rsidRPr="005D542C" w14:paraId="31D3C66B"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546DB1" w14:textId="77777777" w:rsidR="00A77F0C" w:rsidRPr="005D542C" w:rsidRDefault="00A77F0C" w:rsidP="00D74511">
            <w:pPr>
              <w:jc w:val="right"/>
              <w:rPr>
                <w:b/>
                <w:bCs/>
                <w:sz w:val="14"/>
                <w:lang w:eastAsia="en-GB"/>
              </w:rPr>
            </w:pPr>
            <w:r w:rsidRPr="005D542C">
              <w:rPr>
                <w:b/>
                <w:bCs/>
                <w:sz w:val="14"/>
                <w:lang w:eastAsia="en-GB"/>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10BBA"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B8BC0" w14:textId="77777777" w:rsidR="00A77F0C" w:rsidRPr="005D542C" w:rsidRDefault="00A77F0C" w:rsidP="00D74511">
            <w:pPr>
              <w:jc w:val="right"/>
              <w:rPr>
                <w:sz w:val="14"/>
                <w:lang w:eastAsia="en-GB"/>
              </w:rPr>
            </w:pPr>
            <w:r w:rsidRPr="005D542C">
              <w:rPr>
                <w:sz w:val="14"/>
                <w:lang w:eastAsia="en-GB"/>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9D32E4" w14:textId="77777777" w:rsidR="00A77F0C" w:rsidRPr="005D542C" w:rsidRDefault="00A77F0C" w:rsidP="00D74511">
            <w:pPr>
              <w:jc w:val="right"/>
              <w:rPr>
                <w:sz w:val="14"/>
                <w:lang w:eastAsia="en-GB"/>
              </w:rPr>
            </w:pPr>
            <w:r w:rsidRPr="005D542C">
              <w:rPr>
                <w:sz w:val="14"/>
                <w:lang w:eastAsia="en-GB"/>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B6557B"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A24E1"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5935F"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36FDE"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74EA5"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0F638"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C299F0" w14:textId="77777777" w:rsidR="00A77F0C" w:rsidRPr="005D542C" w:rsidRDefault="00A77F0C" w:rsidP="00D74511">
            <w:pPr>
              <w:jc w:val="right"/>
              <w:rPr>
                <w:sz w:val="14"/>
                <w:lang w:eastAsia="en-GB"/>
              </w:rPr>
            </w:pPr>
            <w:r w:rsidRPr="005D542C">
              <w:rPr>
                <w:sz w:val="14"/>
                <w:lang w:eastAsia="en-GB"/>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984CA1"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0780E"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A9A6F"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37D26"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34F924"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6A7DA"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244DE"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38B711" w14:textId="77777777" w:rsidR="00A77F0C" w:rsidRPr="005D542C" w:rsidRDefault="00A77F0C" w:rsidP="00D74511">
            <w:pPr>
              <w:jc w:val="right"/>
              <w:rPr>
                <w:sz w:val="14"/>
                <w:lang w:eastAsia="en-GB"/>
              </w:rPr>
            </w:pPr>
            <w:r w:rsidRPr="005D542C">
              <w:rPr>
                <w:sz w:val="14"/>
                <w:lang w:eastAsia="en-GB"/>
              </w:rPr>
              <w:t>7</w:t>
            </w:r>
          </w:p>
        </w:tc>
      </w:tr>
      <w:tr w:rsidR="00A77F0C" w:rsidRPr="005D542C" w14:paraId="5FF03EDB"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6FB60A" w14:textId="77777777" w:rsidR="00A77F0C" w:rsidRPr="005D542C" w:rsidRDefault="00A77F0C" w:rsidP="00D74511">
            <w:pPr>
              <w:jc w:val="right"/>
              <w:rPr>
                <w:b/>
                <w:bCs/>
                <w:sz w:val="14"/>
                <w:lang w:eastAsia="en-GB"/>
              </w:rPr>
            </w:pPr>
            <w:r w:rsidRPr="005D542C">
              <w:rPr>
                <w:b/>
                <w:bCs/>
                <w:sz w:val="14"/>
                <w:lang w:eastAsia="en-GB"/>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A76CD4" w14:textId="77777777" w:rsidR="00A77F0C" w:rsidRPr="005D542C" w:rsidRDefault="00A77F0C" w:rsidP="00D74511">
            <w:pPr>
              <w:jc w:val="right"/>
              <w:rPr>
                <w:sz w:val="14"/>
                <w:lang w:eastAsia="en-GB"/>
              </w:rPr>
            </w:pPr>
            <w:r w:rsidRPr="005D542C">
              <w:rPr>
                <w:sz w:val="14"/>
                <w:lang w:eastAsia="en-GB"/>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700FE" w14:textId="77777777" w:rsidR="00A77F0C" w:rsidRPr="005D542C" w:rsidRDefault="00A77F0C" w:rsidP="00D74511">
            <w:pPr>
              <w:jc w:val="right"/>
              <w:rPr>
                <w:sz w:val="14"/>
                <w:lang w:eastAsia="en-GB"/>
              </w:rPr>
            </w:pPr>
            <w:r w:rsidRPr="005D542C">
              <w:rPr>
                <w:sz w:val="14"/>
                <w:lang w:eastAsia="en-GB"/>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DF368" w14:textId="77777777" w:rsidR="00A77F0C" w:rsidRPr="005D542C" w:rsidRDefault="00A77F0C" w:rsidP="00D74511">
            <w:pPr>
              <w:jc w:val="right"/>
              <w:rPr>
                <w:sz w:val="14"/>
                <w:lang w:eastAsia="en-GB"/>
              </w:rPr>
            </w:pPr>
            <w:r w:rsidRPr="005D542C">
              <w:rPr>
                <w:sz w:val="14"/>
                <w:lang w:eastAsia="en-GB"/>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2F9C40"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9F0F6"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EDB934"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E6BD56"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A3D9E"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ACB24"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FD78D" w14:textId="77777777" w:rsidR="00A77F0C" w:rsidRPr="005D542C" w:rsidRDefault="00A77F0C" w:rsidP="00D74511">
            <w:pPr>
              <w:jc w:val="right"/>
              <w:rPr>
                <w:sz w:val="14"/>
                <w:lang w:eastAsia="en-GB"/>
              </w:rPr>
            </w:pPr>
            <w:r w:rsidRPr="005D542C">
              <w:rPr>
                <w:sz w:val="14"/>
                <w:lang w:eastAsia="en-GB"/>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D3442" w14:textId="77777777" w:rsidR="00A77F0C" w:rsidRPr="005D542C" w:rsidRDefault="00A77F0C" w:rsidP="00D74511">
            <w:pPr>
              <w:jc w:val="right"/>
              <w:rPr>
                <w:sz w:val="14"/>
                <w:lang w:eastAsia="en-GB"/>
              </w:rPr>
            </w:pPr>
            <w:r w:rsidRPr="005D542C">
              <w:rPr>
                <w:sz w:val="14"/>
                <w:lang w:eastAsia="en-GB"/>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AA184"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3211E"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A3F68"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F6BDF"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A23DA"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EE33DF"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8A50A" w14:textId="77777777" w:rsidR="00A77F0C" w:rsidRPr="005D542C" w:rsidRDefault="00A77F0C" w:rsidP="00D74511">
            <w:pPr>
              <w:jc w:val="right"/>
              <w:rPr>
                <w:sz w:val="14"/>
                <w:lang w:eastAsia="en-GB"/>
              </w:rPr>
            </w:pPr>
            <w:r w:rsidRPr="005D542C">
              <w:rPr>
                <w:sz w:val="14"/>
                <w:lang w:eastAsia="en-GB"/>
              </w:rPr>
              <w:t>8</w:t>
            </w:r>
          </w:p>
        </w:tc>
      </w:tr>
      <w:tr w:rsidR="00A77F0C" w:rsidRPr="005D542C" w14:paraId="564E8AF9"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849AD" w14:textId="77777777" w:rsidR="00A77F0C" w:rsidRPr="005D542C" w:rsidRDefault="00A77F0C" w:rsidP="00D74511">
            <w:pPr>
              <w:jc w:val="right"/>
              <w:rPr>
                <w:b/>
                <w:bCs/>
                <w:sz w:val="14"/>
                <w:lang w:eastAsia="en-GB"/>
              </w:rPr>
            </w:pPr>
            <w:r w:rsidRPr="005D542C">
              <w:rPr>
                <w:b/>
                <w:bCs/>
                <w:sz w:val="14"/>
                <w:lang w:eastAsia="en-GB"/>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F3DD3" w14:textId="77777777" w:rsidR="00A77F0C" w:rsidRPr="005D542C" w:rsidRDefault="00A77F0C" w:rsidP="00D74511">
            <w:pPr>
              <w:jc w:val="right"/>
              <w:rPr>
                <w:sz w:val="14"/>
                <w:lang w:eastAsia="en-GB"/>
              </w:rPr>
            </w:pPr>
            <w:r w:rsidRPr="005D542C">
              <w:rPr>
                <w:sz w:val="14"/>
                <w:lang w:eastAsia="en-GB"/>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93A888" w14:textId="77777777" w:rsidR="00A77F0C" w:rsidRPr="005D542C" w:rsidRDefault="00A77F0C" w:rsidP="00D74511">
            <w:pPr>
              <w:jc w:val="right"/>
              <w:rPr>
                <w:sz w:val="14"/>
                <w:lang w:eastAsia="en-GB"/>
              </w:rPr>
            </w:pPr>
            <w:r w:rsidRPr="005D542C">
              <w:rPr>
                <w:sz w:val="14"/>
                <w:lang w:eastAsia="en-GB"/>
              </w:rPr>
              <w:t>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5644B" w14:textId="77777777" w:rsidR="00A77F0C" w:rsidRPr="005D542C" w:rsidRDefault="00A77F0C" w:rsidP="00D74511">
            <w:pPr>
              <w:jc w:val="right"/>
              <w:rPr>
                <w:sz w:val="14"/>
                <w:lang w:eastAsia="en-GB"/>
              </w:rPr>
            </w:pPr>
            <w:r w:rsidRPr="005D542C">
              <w:rPr>
                <w:sz w:val="14"/>
                <w:lang w:eastAsia="en-GB"/>
              </w:rPr>
              <w:t>16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54087"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9461F"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40442"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40828"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9B881"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27FBC3"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F24BF1" w14:textId="77777777" w:rsidR="00A77F0C" w:rsidRPr="005D542C" w:rsidRDefault="00A77F0C" w:rsidP="00D74511">
            <w:pPr>
              <w:jc w:val="right"/>
              <w:rPr>
                <w:sz w:val="14"/>
                <w:lang w:eastAsia="en-GB"/>
              </w:rPr>
            </w:pPr>
            <w:r w:rsidRPr="005D542C">
              <w:rPr>
                <w:sz w:val="14"/>
                <w:lang w:eastAsia="en-GB"/>
              </w:rPr>
              <w: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8502A"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83F83"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95FC8"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5C314D"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C5946"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9A77A"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AAD04"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C470D" w14:textId="77777777" w:rsidR="00A77F0C" w:rsidRPr="005D542C" w:rsidRDefault="00A77F0C" w:rsidP="00D74511">
            <w:pPr>
              <w:jc w:val="right"/>
              <w:rPr>
                <w:sz w:val="14"/>
                <w:lang w:eastAsia="en-GB"/>
              </w:rPr>
            </w:pPr>
            <w:r w:rsidRPr="005D542C">
              <w:rPr>
                <w:sz w:val="14"/>
                <w:lang w:eastAsia="en-GB"/>
              </w:rPr>
              <w:t>7</w:t>
            </w:r>
          </w:p>
        </w:tc>
      </w:tr>
      <w:tr w:rsidR="00A77F0C" w:rsidRPr="005D542C" w14:paraId="720647F1"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3656B7" w14:textId="77777777" w:rsidR="00A77F0C" w:rsidRPr="005D542C" w:rsidRDefault="00A77F0C" w:rsidP="00D74511">
            <w:pPr>
              <w:jc w:val="right"/>
              <w:rPr>
                <w:b/>
                <w:bCs/>
                <w:sz w:val="14"/>
                <w:lang w:eastAsia="en-GB"/>
              </w:rPr>
            </w:pPr>
            <w:r w:rsidRPr="005D542C">
              <w:rPr>
                <w:b/>
                <w:bCs/>
                <w:sz w:val="14"/>
                <w:lang w:eastAsia="en-GB"/>
              </w:rPr>
              <w:t>16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A95F4F"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A0F58"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BA546" w14:textId="77777777" w:rsidR="00A77F0C" w:rsidRPr="005D542C" w:rsidRDefault="00A77F0C" w:rsidP="00D74511">
            <w:pPr>
              <w:jc w:val="right"/>
              <w:rPr>
                <w:sz w:val="14"/>
                <w:lang w:eastAsia="en-GB"/>
              </w:rPr>
            </w:pPr>
            <w:r w:rsidRPr="005D542C">
              <w:rPr>
                <w:sz w:val="14"/>
                <w:lang w:eastAsia="en-GB"/>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01D1D"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99B3B"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24FB07"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F1828"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E7D7D"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F0FEC6"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6ACE05" w14:textId="77777777" w:rsidR="00A77F0C" w:rsidRPr="005D542C" w:rsidRDefault="00A77F0C" w:rsidP="00D74511">
            <w:pPr>
              <w:jc w:val="right"/>
              <w:rPr>
                <w:sz w:val="14"/>
                <w:lang w:eastAsia="en-GB"/>
              </w:rPr>
            </w:pPr>
            <w:r w:rsidRPr="005D542C">
              <w:rPr>
                <w:sz w:val="14"/>
                <w:lang w:eastAsia="en-GB"/>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E525D"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5A6444"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58488"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7A2AC0"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6DD52"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2556E6"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393AB"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4BFFF" w14:textId="77777777" w:rsidR="00A77F0C" w:rsidRPr="005D542C" w:rsidRDefault="00A77F0C" w:rsidP="00D74511">
            <w:pPr>
              <w:jc w:val="right"/>
              <w:rPr>
                <w:sz w:val="14"/>
                <w:lang w:eastAsia="en-GB"/>
              </w:rPr>
            </w:pPr>
            <w:r w:rsidRPr="005D542C">
              <w:rPr>
                <w:sz w:val="14"/>
                <w:lang w:eastAsia="en-GB"/>
              </w:rPr>
              <w:t>3</w:t>
            </w:r>
          </w:p>
        </w:tc>
      </w:tr>
      <w:tr w:rsidR="00A77F0C" w:rsidRPr="005D542C" w14:paraId="27FFF050"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02CC21" w14:textId="77777777" w:rsidR="00A77F0C" w:rsidRPr="005D542C" w:rsidRDefault="00A77F0C" w:rsidP="00D74511">
            <w:pPr>
              <w:jc w:val="right"/>
              <w:rPr>
                <w:b/>
                <w:bCs/>
                <w:sz w:val="14"/>
                <w:lang w:eastAsia="en-GB"/>
              </w:rPr>
            </w:pPr>
            <w:r w:rsidRPr="005D542C">
              <w:rPr>
                <w:b/>
                <w:bCs/>
                <w:sz w:val="14"/>
                <w:lang w:eastAsia="en-GB"/>
              </w:rPr>
              <w:t>17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DF743"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3A720" w14:textId="77777777" w:rsidR="00A77F0C" w:rsidRPr="005D542C" w:rsidRDefault="00A77F0C" w:rsidP="00D74511">
            <w:pPr>
              <w:jc w:val="right"/>
              <w:rPr>
                <w:sz w:val="14"/>
                <w:lang w:eastAsia="en-GB"/>
              </w:rPr>
            </w:pPr>
            <w:r w:rsidRPr="005D542C">
              <w:rPr>
                <w:sz w:val="14"/>
                <w:lang w:eastAsia="en-GB"/>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F2BAC" w14:textId="77777777" w:rsidR="00A77F0C" w:rsidRPr="005D542C" w:rsidRDefault="00A77F0C" w:rsidP="00D74511">
            <w:pPr>
              <w:jc w:val="right"/>
              <w:rPr>
                <w:sz w:val="14"/>
                <w:lang w:eastAsia="en-GB"/>
              </w:rPr>
            </w:pPr>
            <w:r w:rsidRPr="005D542C">
              <w:rPr>
                <w:sz w:val="14"/>
                <w:lang w:eastAsia="en-GB"/>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B5667"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E7CFD"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DF25D"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97CEBF"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E3640E"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251DD"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8B70E3" w14:textId="77777777" w:rsidR="00A77F0C" w:rsidRPr="005D542C" w:rsidRDefault="00A77F0C" w:rsidP="00D74511">
            <w:pPr>
              <w:jc w:val="right"/>
              <w:rPr>
                <w:sz w:val="14"/>
                <w:lang w:eastAsia="en-GB"/>
              </w:rPr>
            </w:pPr>
            <w:r w:rsidRPr="005D542C">
              <w:rPr>
                <w:sz w:val="14"/>
                <w:lang w:eastAsia="en-GB"/>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7699FF"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E83D4"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4650E"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5D2D4"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5FBE2"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D0A75"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6FFFF"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7BD25" w14:textId="77777777" w:rsidR="00A77F0C" w:rsidRPr="005D542C" w:rsidRDefault="00A77F0C" w:rsidP="00D74511">
            <w:pPr>
              <w:jc w:val="right"/>
              <w:rPr>
                <w:sz w:val="14"/>
                <w:lang w:eastAsia="en-GB"/>
              </w:rPr>
            </w:pPr>
            <w:r w:rsidRPr="005D542C">
              <w:rPr>
                <w:sz w:val="14"/>
                <w:lang w:eastAsia="en-GB"/>
              </w:rPr>
              <w:t>5</w:t>
            </w:r>
          </w:p>
        </w:tc>
      </w:tr>
      <w:tr w:rsidR="00A77F0C" w:rsidRPr="005D542C" w14:paraId="109A9FA7"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2E590" w14:textId="77777777" w:rsidR="00A77F0C" w:rsidRPr="005D542C" w:rsidRDefault="00A77F0C" w:rsidP="00D74511">
            <w:pPr>
              <w:jc w:val="right"/>
              <w:rPr>
                <w:b/>
                <w:bCs/>
                <w:sz w:val="14"/>
                <w:lang w:eastAsia="en-GB"/>
              </w:rPr>
            </w:pPr>
            <w:r w:rsidRPr="005D542C">
              <w:rPr>
                <w:b/>
                <w:bCs/>
                <w:sz w:val="14"/>
                <w:lang w:eastAsia="en-GB"/>
              </w:rPr>
              <w: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1D7725"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071E7"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E6BE2"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D8316"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AAF7F"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B6013"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17093"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88FAC" w14:textId="77777777" w:rsidR="00A77F0C" w:rsidRPr="005D542C" w:rsidRDefault="00A77F0C" w:rsidP="00D74511">
            <w:pPr>
              <w:jc w:val="right"/>
              <w:rPr>
                <w:sz w:val="14"/>
                <w:lang w:eastAsia="en-GB"/>
              </w:rPr>
            </w:pPr>
            <w:r w:rsidRPr="005D542C">
              <w:rPr>
                <w:sz w:val="14"/>
                <w:lang w:eastAsia="en-GB"/>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BC6BEA"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4ACD9" w14:textId="77777777" w:rsidR="00A77F0C" w:rsidRPr="005D542C" w:rsidRDefault="00A77F0C" w:rsidP="00D74511">
            <w:pPr>
              <w:jc w:val="right"/>
              <w:rPr>
                <w:sz w:val="14"/>
                <w:lang w:eastAsia="en-GB"/>
              </w:rPr>
            </w:pPr>
            <w:r w:rsidRPr="005D542C">
              <w:rPr>
                <w:sz w:val="14"/>
                <w:lang w:eastAsia="en-GB"/>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E7ED8E"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912991"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4765F"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DD40F"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D0A1C" w14:textId="77777777" w:rsidR="00A77F0C" w:rsidRPr="005D542C" w:rsidRDefault="00A77F0C" w:rsidP="00D74511">
            <w:pPr>
              <w:jc w:val="right"/>
              <w:rPr>
                <w:sz w:val="14"/>
                <w:lang w:eastAsia="en-GB"/>
              </w:rPr>
            </w:pPr>
            <w:r w:rsidRPr="005D542C">
              <w:rPr>
                <w:sz w:val="14"/>
                <w:lang w:eastAsia="en-GB"/>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992AA" w14:textId="77777777" w:rsidR="00A77F0C" w:rsidRPr="005D542C" w:rsidRDefault="00A77F0C" w:rsidP="00D74511">
            <w:pPr>
              <w:jc w:val="right"/>
              <w:rPr>
                <w:sz w:val="14"/>
                <w:lang w:eastAsia="en-GB"/>
              </w:rPr>
            </w:pPr>
            <w:r w:rsidRPr="005D542C">
              <w:rPr>
                <w:sz w:val="14"/>
                <w:lang w:eastAsia="en-GB"/>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C49F7"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6A24" w14:textId="77777777" w:rsidR="00A77F0C" w:rsidRPr="005D542C" w:rsidRDefault="00A77F0C" w:rsidP="00D74511">
            <w:pPr>
              <w:jc w:val="right"/>
              <w:rPr>
                <w:sz w:val="14"/>
                <w:lang w:eastAsia="en-GB"/>
              </w:rPr>
            </w:pPr>
            <w:r w:rsidRPr="005D542C">
              <w:rPr>
                <w:sz w:val="14"/>
                <w:lang w:eastAsia="en-GB"/>
              </w:rPr>
              <w:t>4</w:t>
            </w:r>
          </w:p>
        </w:tc>
      </w:tr>
      <w:tr w:rsidR="00A77F0C" w:rsidRPr="005D542C" w14:paraId="0954C91A" w14:textId="77777777" w:rsidTr="00D74511">
        <w:trPr>
          <w:trHeight w:val="512"/>
          <w:jc w:val="center"/>
        </w:trPr>
        <w:tc>
          <w:tcPr>
            <w:tcW w:w="0" w:type="auto"/>
            <w:tcBorders>
              <w:top w:val="nil"/>
              <w:left w:val="single" w:sz="8" w:space="0" w:color="auto"/>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16EB8277" w14:textId="77777777" w:rsidR="00A77F0C" w:rsidRPr="005D542C" w:rsidRDefault="00A77F0C" w:rsidP="00D74511">
            <w:pPr>
              <w:jc w:val="right"/>
              <w:rPr>
                <w:b/>
                <w:bCs/>
                <w:sz w:val="14"/>
                <w:lang w:eastAsia="en-GB"/>
              </w:rPr>
            </w:pPr>
            <w:r w:rsidRPr="005D542C">
              <w:rPr>
                <w:b/>
                <w:bCs/>
                <w:color w:val="000000"/>
                <w:sz w:val="14"/>
                <w:lang w:eastAsia="en-GB"/>
              </w:rPr>
              <w:t>Total</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63F8DCEE" w14:textId="77777777" w:rsidR="00A77F0C" w:rsidRPr="005D542C" w:rsidRDefault="00A77F0C" w:rsidP="00D74511">
            <w:pPr>
              <w:jc w:val="right"/>
              <w:rPr>
                <w:b/>
                <w:bCs/>
                <w:sz w:val="14"/>
                <w:lang w:eastAsia="en-GB"/>
              </w:rPr>
            </w:pPr>
            <w:r w:rsidRPr="005D542C">
              <w:rPr>
                <w:b/>
                <w:bCs/>
                <w:color w:val="000000"/>
                <w:sz w:val="14"/>
                <w:lang w:eastAsia="en-GB"/>
              </w:rPr>
              <w:t>28</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5D407E29" w14:textId="77777777" w:rsidR="00A77F0C" w:rsidRPr="005D542C" w:rsidRDefault="00A77F0C" w:rsidP="00D74511">
            <w:pPr>
              <w:jc w:val="right"/>
              <w:rPr>
                <w:b/>
                <w:bCs/>
                <w:sz w:val="14"/>
                <w:lang w:eastAsia="en-GB"/>
              </w:rPr>
            </w:pPr>
            <w:r w:rsidRPr="005D542C">
              <w:rPr>
                <w:b/>
                <w:bCs/>
                <w:color w:val="000000"/>
                <w:sz w:val="14"/>
                <w:lang w:eastAsia="en-GB"/>
              </w:rPr>
              <w:t>47</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0E34D3B9" w14:textId="77777777" w:rsidR="00A77F0C" w:rsidRPr="005D542C" w:rsidRDefault="00A77F0C" w:rsidP="00D74511">
            <w:pPr>
              <w:jc w:val="right"/>
              <w:rPr>
                <w:b/>
                <w:bCs/>
                <w:sz w:val="14"/>
                <w:lang w:eastAsia="en-GB"/>
              </w:rPr>
            </w:pPr>
            <w:r w:rsidRPr="005D542C">
              <w:rPr>
                <w:b/>
                <w:bCs/>
                <w:color w:val="000000"/>
                <w:sz w:val="14"/>
                <w:lang w:eastAsia="en-GB"/>
              </w:rPr>
              <w:t>48</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1BAB181B" w14:textId="77777777" w:rsidR="00A77F0C" w:rsidRPr="005D542C" w:rsidRDefault="00A77F0C" w:rsidP="00D74511">
            <w:pPr>
              <w:jc w:val="right"/>
              <w:rPr>
                <w:b/>
                <w:bCs/>
                <w:sz w:val="14"/>
                <w:lang w:eastAsia="en-GB"/>
              </w:rPr>
            </w:pPr>
            <w:r w:rsidRPr="005D542C">
              <w:rPr>
                <w:b/>
                <w:bCs/>
                <w:color w:val="000000"/>
                <w:sz w:val="14"/>
                <w:lang w:eastAsia="en-GB"/>
              </w:rPr>
              <w:t>3</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0DC88A9F" w14:textId="77777777" w:rsidR="00A77F0C" w:rsidRPr="005D542C" w:rsidRDefault="00A77F0C" w:rsidP="00D74511">
            <w:pPr>
              <w:jc w:val="right"/>
              <w:rPr>
                <w:b/>
                <w:bCs/>
                <w:sz w:val="14"/>
                <w:lang w:eastAsia="en-GB"/>
              </w:rPr>
            </w:pPr>
            <w:r w:rsidRPr="005D542C">
              <w:rPr>
                <w:b/>
                <w:bCs/>
                <w:color w:val="000000"/>
                <w:sz w:val="14"/>
                <w:lang w:eastAsia="en-GB"/>
              </w:rPr>
              <w:t>4</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617A9BD3" w14:textId="77777777" w:rsidR="00A77F0C" w:rsidRPr="005D542C" w:rsidRDefault="00A77F0C" w:rsidP="00D74511">
            <w:pPr>
              <w:jc w:val="right"/>
              <w:rPr>
                <w:b/>
                <w:bCs/>
                <w:sz w:val="14"/>
                <w:lang w:eastAsia="en-GB"/>
              </w:rPr>
            </w:pPr>
            <w:r w:rsidRPr="005D542C">
              <w:rPr>
                <w:b/>
                <w:bCs/>
                <w:color w:val="000000"/>
                <w:sz w:val="14"/>
                <w:lang w:eastAsia="en-GB"/>
              </w:rPr>
              <w:t>15</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37B8D1FB" w14:textId="77777777" w:rsidR="00A77F0C" w:rsidRPr="005D542C" w:rsidRDefault="00A77F0C" w:rsidP="00D74511">
            <w:pPr>
              <w:jc w:val="right"/>
              <w:rPr>
                <w:b/>
                <w:bCs/>
                <w:sz w:val="14"/>
                <w:lang w:eastAsia="en-GB"/>
              </w:rPr>
            </w:pPr>
            <w:r w:rsidRPr="005D542C">
              <w:rPr>
                <w:b/>
                <w:bCs/>
                <w:color w:val="000000"/>
                <w:sz w:val="14"/>
                <w:lang w:eastAsia="en-GB"/>
              </w:rPr>
              <w:t>4</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485C6C57" w14:textId="77777777" w:rsidR="00A77F0C" w:rsidRPr="005D542C" w:rsidRDefault="00A77F0C" w:rsidP="00D74511">
            <w:pPr>
              <w:jc w:val="right"/>
              <w:rPr>
                <w:b/>
                <w:bCs/>
                <w:sz w:val="14"/>
                <w:lang w:eastAsia="en-GB"/>
              </w:rPr>
            </w:pPr>
            <w:r w:rsidRPr="005D542C">
              <w:rPr>
                <w:b/>
                <w:bCs/>
                <w:color w:val="000000"/>
                <w:sz w:val="14"/>
                <w:lang w:eastAsia="en-GB"/>
              </w:rPr>
              <w:t>13</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1CB51D80" w14:textId="77777777" w:rsidR="00A77F0C" w:rsidRPr="005D542C" w:rsidRDefault="00A77F0C" w:rsidP="00D74511">
            <w:pPr>
              <w:jc w:val="right"/>
              <w:rPr>
                <w:b/>
                <w:bCs/>
                <w:sz w:val="14"/>
                <w:lang w:eastAsia="en-GB"/>
              </w:rPr>
            </w:pPr>
            <w:r w:rsidRPr="005D542C">
              <w:rPr>
                <w:b/>
                <w:bCs/>
                <w:color w:val="000000"/>
                <w:sz w:val="14"/>
                <w:lang w:eastAsia="en-GB"/>
              </w:rPr>
              <w:t>7</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6B396D72" w14:textId="77777777" w:rsidR="00A77F0C" w:rsidRPr="005D542C" w:rsidRDefault="00A77F0C" w:rsidP="00D74511">
            <w:pPr>
              <w:jc w:val="right"/>
              <w:rPr>
                <w:b/>
                <w:bCs/>
                <w:sz w:val="14"/>
                <w:lang w:eastAsia="en-GB"/>
              </w:rPr>
            </w:pPr>
            <w:r w:rsidRPr="005D542C">
              <w:rPr>
                <w:b/>
                <w:bCs/>
                <w:color w:val="000000"/>
                <w:sz w:val="14"/>
                <w:lang w:eastAsia="en-GB"/>
              </w:rPr>
              <w:t>69</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1528A63A" w14:textId="77777777" w:rsidR="00A77F0C" w:rsidRPr="005D542C" w:rsidRDefault="00A77F0C" w:rsidP="00D74511">
            <w:pPr>
              <w:jc w:val="right"/>
              <w:rPr>
                <w:b/>
                <w:bCs/>
                <w:sz w:val="14"/>
                <w:lang w:eastAsia="en-GB"/>
              </w:rPr>
            </w:pPr>
            <w:r w:rsidRPr="005D542C">
              <w:rPr>
                <w:b/>
                <w:bCs/>
                <w:color w:val="000000"/>
                <w:sz w:val="14"/>
                <w:lang w:eastAsia="en-GB"/>
              </w:rPr>
              <w:t>15</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537DC3A1" w14:textId="77777777" w:rsidR="00A77F0C" w:rsidRPr="005D542C" w:rsidRDefault="00A77F0C" w:rsidP="00D74511">
            <w:pPr>
              <w:jc w:val="right"/>
              <w:rPr>
                <w:b/>
                <w:bCs/>
                <w:sz w:val="14"/>
                <w:lang w:eastAsia="en-GB"/>
              </w:rPr>
            </w:pPr>
            <w:r w:rsidRPr="005D542C">
              <w:rPr>
                <w:b/>
                <w:bCs/>
                <w:color w:val="000000"/>
                <w:sz w:val="14"/>
                <w:lang w:eastAsia="en-GB"/>
              </w:rPr>
              <w:t>16</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1AC6D90C" w14:textId="77777777" w:rsidR="00A77F0C" w:rsidRPr="005D542C" w:rsidRDefault="00A77F0C" w:rsidP="00D74511">
            <w:pPr>
              <w:jc w:val="right"/>
              <w:rPr>
                <w:b/>
                <w:bCs/>
                <w:sz w:val="14"/>
                <w:lang w:eastAsia="en-GB"/>
              </w:rPr>
            </w:pPr>
            <w:r w:rsidRPr="005D542C">
              <w:rPr>
                <w:b/>
                <w:bCs/>
                <w:color w:val="000000"/>
                <w:sz w:val="14"/>
                <w:lang w:eastAsia="en-GB"/>
              </w:rPr>
              <w:t>1</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598167DE" w14:textId="77777777" w:rsidR="00A77F0C" w:rsidRPr="005D542C" w:rsidRDefault="00A77F0C" w:rsidP="00D74511">
            <w:pPr>
              <w:jc w:val="right"/>
              <w:rPr>
                <w:b/>
                <w:bCs/>
                <w:sz w:val="14"/>
                <w:lang w:eastAsia="en-GB"/>
              </w:rPr>
            </w:pPr>
            <w:r w:rsidRPr="005D542C">
              <w:rPr>
                <w:b/>
                <w:bCs/>
                <w:color w:val="000000"/>
                <w:sz w:val="14"/>
                <w:lang w:eastAsia="en-GB"/>
              </w:rPr>
              <w:t>12</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547A8690" w14:textId="77777777" w:rsidR="00A77F0C" w:rsidRPr="005D542C" w:rsidRDefault="00A77F0C" w:rsidP="00D74511">
            <w:pPr>
              <w:jc w:val="right"/>
              <w:rPr>
                <w:b/>
                <w:bCs/>
                <w:sz w:val="14"/>
                <w:lang w:eastAsia="en-GB"/>
              </w:rPr>
            </w:pPr>
            <w:r w:rsidRPr="005D542C">
              <w:rPr>
                <w:b/>
                <w:bCs/>
                <w:color w:val="000000"/>
                <w:sz w:val="14"/>
                <w:lang w:eastAsia="en-GB"/>
              </w:rPr>
              <w:t>10</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7B89371F" w14:textId="77777777" w:rsidR="00A77F0C" w:rsidRPr="005D542C" w:rsidRDefault="00A77F0C" w:rsidP="00D74511">
            <w:pPr>
              <w:jc w:val="right"/>
              <w:rPr>
                <w:b/>
                <w:bCs/>
                <w:sz w:val="14"/>
                <w:lang w:eastAsia="en-GB"/>
              </w:rPr>
            </w:pPr>
            <w:r w:rsidRPr="005D542C">
              <w:rPr>
                <w:b/>
                <w:bCs/>
                <w:color w:val="000000"/>
                <w:sz w:val="14"/>
                <w:lang w:eastAsia="en-GB"/>
              </w:rPr>
              <w:t>0</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5A14A748" w14:textId="77777777" w:rsidR="00A77F0C" w:rsidRPr="005D542C" w:rsidRDefault="00A77F0C" w:rsidP="00D74511">
            <w:pPr>
              <w:jc w:val="right"/>
              <w:rPr>
                <w:b/>
                <w:bCs/>
                <w:sz w:val="14"/>
                <w:lang w:eastAsia="en-GB"/>
              </w:rPr>
            </w:pPr>
            <w:r w:rsidRPr="005D542C">
              <w:rPr>
                <w:b/>
                <w:bCs/>
                <w:color w:val="000000"/>
                <w:sz w:val="14"/>
                <w:lang w:eastAsia="en-GB"/>
              </w:rPr>
              <w:t>6</w:t>
            </w:r>
          </w:p>
        </w:tc>
        <w:tc>
          <w:tcPr>
            <w:tcW w:w="0" w:type="auto"/>
            <w:tcBorders>
              <w:top w:val="nil"/>
              <w:left w:val="nil"/>
              <w:bottom w:val="single" w:sz="8" w:space="0" w:color="auto"/>
              <w:right w:val="single" w:sz="8" w:space="0" w:color="auto"/>
            </w:tcBorders>
            <w:shd w:val="clear" w:color="auto" w:fill="8FFF8F"/>
            <w:noWrap/>
            <w:tcMar>
              <w:top w:w="0" w:type="dxa"/>
              <w:left w:w="108" w:type="dxa"/>
              <w:bottom w:w="0" w:type="dxa"/>
              <w:right w:w="108" w:type="dxa"/>
            </w:tcMar>
            <w:vAlign w:val="bottom"/>
            <w:hideMark/>
          </w:tcPr>
          <w:p w14:paraId="65625B48" w14:textId="77777777" w:rsidR="00A77F0C" w:rsidRPr="005D542C" w:rsidRDefault="00A77F0C" w:rsidP="00D74511">
            <w:pPr>
              <w:jc w:val="right"/>
              <w:rPr>
                <w:b/>
                <w:bCs/>
                <w:sz w:val="14"/>
                <w:lang w:eastAsia="en-GB"/>
              </w:rPr>
            </w:pPr>
            <w:r w:rsidRPr="005D542C">
              <w:rPr>
                <w:b/>
                <w:bCs/>
                <w:color w:val="000000"/>
                <w:sz w:val="14"/>
                <w:lang w:eastAsia="en-GB"/>
              </w:rPr>
              <w:t>34</w:t>
            </w:r>
          </w:p>
        </w:tc>
      </w:tr>
      <w:tr w:rsidR="00A77F0C" w:rsidRPr="005D542C" w14:paraId="598BA35E" w14:textId="77777777" w:rsidTr="00D74511">
        <w:trPr>
          <w:trHeight w:val="512"/>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B3AC29" w14:textId="77777777" w:rsidR="00A77F0C" w:rsidRPr="005D542C" w:rsidRDefault="00A77F0C" w:rsidP="00D74511">
            <w:pPr>
              <w:jc w:val="right"/>
              <w:rPr>
                <w:sz w:val="14"/>
                <w:lang w:eastAsia="en-GB"/>
              </w:rPr>
            </w:pPr>
            <w:r w:rsidRPr="005D542C">
              <w:rPr>
                <w:sz w:val="14"/>
                <w:lang w:eastAsia="en-GB"/>
              </w:rPr>
              <w:t>0 - 21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E05FD5" w14:textId="77777777" w:rsidR="00A77F0C" w:rsidRPr="005D542C" w:rsidRDefault="00A77F0C" w:rsidP="00D74511">
            <w:pPr>
              <w:jc w:val="right"/>
              <w:rPr>
                <w:sz w:val="14"/>
                <w:lang w:eastAsia="en-GB"/>
              </w:rPr>
            </w:pPr>
            <w:r w:rsidRPr="005D542C">
              <w:rPr>
                <w:sz w:val="14"/>
                <w:lang w:eastAsia="en-GB"/>
              </w:rPr>
              <w:t>60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C95E65" w14:textId="77777777" w:rsidR="00A77F0C" w:rsidRPr="005D542C" w:rsidRDefault="00A77F0C" w:rsidP="00D74511">
            <w:pPr>
              <w:jc w:val="right"/>
              <w:rPr>
                <w:sz w:val="14"/>
                <w:lang w:eastAsia="en-GB"/>
              </w:rPr>
            </w:pPr>
            <w:r w:rsidRPr="005D542C">
              <w:rPr>
                <w:sz w:val="14"/>
                <w:lang w:eastAsia="en-GB"/>
              </w:rPr>
              <w:t>189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737BC" w14:textId="77777777" w:rsidR="00A77F0C" w:rsidRPr="005D542C" w:rsidRDefault="00A77F0C" w:rsidP="00D74511">
            <w:pPr>
              <w:jc w:val="right"/>
              <w:rPr>
                <w:sz w:val="14"/>
                <w:lang w:eastAsia="en-GB"/>
              </w:rPr>
            </w:pPr>
            <w:r w:rsidRPr="005D542C">
              <w:rPr>
                <w:sz w:val="14"/>
                <w:lang w:eastAsia="en-GB"/>
              </w:rPr>
              <w:t>146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208A2" w14:textId="77777777" w:rsidR="00A77F0C" w:rsidRPr="005D542C" w:rsidRDefault="00A77F0C" w:rsidP="00D74511">
            <w:pPr>
              <w:jc w:val="right"/>
              <w:rPr>
                <w:sz w:val="14"/>
                <w:lang w:eastAsia="en-GB"/>
              </w:rPr>
            </w:pPr>
            <w:r w:rsidRPr="005D542C">
              <w:rPr>
                <w:sz w:val="14"/>
                <w:lang w:eastAsia="en-GB"/>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F1E074" w14:textId="77777777" w:rsidR="00A77F0C" w:rsidRPr="005D542C" w:rsidRDefault="00A77F0C" w:rsidP="00D74511">
            <w:pPr>
              <w:jc w:val="right"/>
              <w:rPr>
                <w:sz w:val="14"/>
                <w:lang w:eastAsia="en-GB"/>
              </w:rPr>
            </w:pPr>
            <w:r w:rsidRPr="005D542C">
              <w:rPr>
                <w:sz w:val="14"/>
                <w:lang w:eastAsia="en-GB"/>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CA56B" w14:textId="77777777" w:rsidR="00A77F0C" w:rsidRPr="005D542C" w:rsidRDefault="00A77F0C" w:rsidP="00D74511">
            <w:pPr>
              <w:jc w:val="right"/>
              <w:rPr>
                <w:sz w:val="14"/>
                <w:lang w:eastAsia="en-GB"/>
              </w:rPr>
            </w:pPr>
            <w:r w:rsidRPr="005D542C">
              <w:rPr>
                <w:sz w:val="14"/>
                <w:lang w:eastAsia="en-GB"/>
              </w:rPr>
              <w:t>38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2EDA2" w14:textId="77777777" w:rsidR="00A77F0C" w:rsidRPr="005D542C" w:rsidRDefault="00A77F0C" w:rsidP="00D74511">
            <w:pPr>
              <w:jc w:val="right"/>
              <w:rPr>
                <w:sz w:val="14"/>
                <w:lang w:eastAsia="en-GB"/>
              </w:rPr>
            </w:pPr>
            <w:r w:rsidRPr="005D542C">
              <w:rPr>
                <w:sz w:val="14"/>
                <w:lang w:eastAsia="en-GB"/>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83521F" w14:textId="77777777" w:rsidR="00A77F0C" w:rsidRPr="005D542C" w:rsidRDefault="00A77F0C" w:rsidP="00D74511">
            <w:pPr>
              <w:jc w:val="right"/>
              <w:rPr>
                <w:sz w:val="14"/>
                <w:lang w:eastAsia="en-GB"/>
              </w:rPr>
            </w:pPr>
            <w:r w:rsidRPr="005D542C">
              <w:rPr>
                <w:sz w:val="14"/>
                <w:lang w:eastAsia="en-GB"/>
              </w:rPr>
              <w:t>46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222E3" w14:textId="77777777" w:rsidR="00A77F0C" w:rsidRPr="005D542C" w:rsidRDefault="00A77F0C" w:rsidP="00D74511">
            <w:pPr>
              <w:jc w:val="right"/>
              <w:rPr>
                <w:sz w:val="14"/>
                <w:lang w:eastAsia="en-GB"/>
              </w:rPr>
            </w:pPr>
            <w:r w:rsidRPr="005D542C">
              <w:rPr>
                <w:sz w:val="14"/>
                <w:lang w:eastAsia="en-GB"/>
              </w:rPr>
              <w:t>35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313E13" w14:textId="77777777" w:rsidR="00A77F0C" w:rsidRPr="005D542C" w:rsidRDefault="00A77F0C" w:rsidP="00D74511">
            <w:pPr>
              <w:jc w:val="right"/>
              <w:rPr>
                <w:sz w:val="14"/>
                <w:lang w:eastAsia="en-GB"/>
              </w:rPr>
            </w:pPr>
            <w:r w:rsidRPr="005D542C">
              <w:rPr>
                <w:sz w:val="14"/>
                <w:lang w:eastAsia="en-GB"/>
              </w:rPr>
              <w:t>191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7300C" w14:textId="77777777" w:rsidR="00A77F0C" w:rsidRPr="005D542C" w:rsidRDefault="00A77F0C" w:rsidP="00D74511">
            <w:pPr>
              <w:jc w:val="right"/>
              <w:rPr>
                <w:sz w:val="14"/>
                <w:lang w:eastAsia="en-GB"/>
              </w:rPr>
            </w:pPr>
            <w:r w:rsidRPr="005D542C">
              <w:rPr>
                <w:sz w:val="14"/>
                <w:lang w:eastAsia="en-GB"/>
              </w:rPr>
              <w:t>48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B31B3" w14:textId="77777777" w:rsidR="00A77F0C" w:rsidRPr="005D542C" w:rsidRDefault="00A77F0C" w:rsidP="00D74511">
            <w:pPr>
              <w:jc w:val="right"/>
              <w:rPr>
                <w:sz w:val="14"/>
                <w:lang w:eastAsia="en-GB"/>
              </w:rPr>
            </w:pPr>
            <w:r w:rsidRPr="005D542C">
              <w:rPr>
                <w:sz w:val="14"/>
                <w:lang w:eastAsia="en-GB"/>
              </w:rPr>
              <w:t>42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5E64BC" w14:textId="77777777" w:rsidR="00A77F0C" w:rsidRPr="005D542C" w:rsidRDefault="00A77F0C" w:rsidP="00D74511">
            <w:pPr>
              <w:jc w:val="right"/>
              <w:rPr>
                <w:sz w:val="14"/>
                <w:lang w:eastAsia="en-GB"/>
              </w:rPr>
            </w:pPr>
            <w:r w:rsidRPr="005D542C">
              <w:rPr>
                <w:sz w:val="14"/>
                <w:lang w:eastAsia="en-GB"/>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4B6FCB" w14:textId="77777777" w:rsidR="00A77F0C" w:rsidRPr="005D542C" w:rsidRDefault="00A77F0C" w:rsidP="00D74511">
            <w:pPr>
              <w:jc w:val="right"/>
              <w:rPr>
                <w:sz w:val="14"/>
                <w:lang w:eastAsia="en-GB"/>
              </w:rPr>
            </w:pPr>
            <w:r w:rsidRPr="005D542C">
              <w:rPr>
                <w:sz w:val="14"/>
                <w:lang w:eastAsia="en-GB"/>
              </w:rPr>
              <w:t>37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C7D04" w14:textId="77777777" w:rsidR="00A77F0C" w:rsidRPr="005D542C" w:rsidRDefault="00A77F0C" w:rsidP="00D74511">
            <w:pPr>
              <w:jc w:val="right"/>
              <w:rPr>
                <w:sz w:val="14"/>
                <w:lang w:eastAsia="en-GB"/>
              </w:rPr>
            </w:pPr>
            <w:r w:rsidRPr="005D542C">
              <w:rPr>
                <w:sz w:val="14"/>
                <w:lang w:eastAsia="en-GB"/>
              </w:rPr>
              <w:t>58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24B3C3" w14:textId="77777777" w:rsidR="00A77F0C" w:rsidRPr="005D542C" w:rsidRDefault="00A77F0C" w:rsidP="00D74511">
            <w:pPr>
              <w:jc w:val="right"/>
              <w:rPr>
                <w:sz w:val="14"/>
                <w:lang w:eastAsia="en-GB"/>
              </w:rPr>
            </w:pPr>
            <w:r w:rsidRPr="005D542C">
              <w:rPr>
                <w:sz w:val="14"/>
                <w:lang w:eastAsia="en-GB"/>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0E0E2" w14:textId="77777777" w:rsidR="00A77F0C" w:rsidRPr="005D542C" w:rsidRDefault="00A77F0C" w:rsidP="00D74511">
            <w:pPr>
              <w:jc w:val="right"/>
              <w:rPr>
                <w:sz w:val="14"/>
                <w:lang w:eastAsia="en-GB"/>
              </w:rPr>
            </w:pPr>
            <w:r w:rsidRPr="005D542C">
              <w:rPr>
                <w:sz w:val="14"/>
                <w:lang w:eastAsia="en-GB"/>
              </w:rPr>
              <w:t>32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901BE9" w14:textId="77777777" w:rsidR="00A77F0C" w:rsidRPr="005D542C" w:rsidRDefault="00A77F0C" w:rsidP="00D74511">
            <w:pPr>
              <w:jc w:val="right"/>
              <w:rPr>
                <w:sz w:val="14"/>
                <w:lang w:eastAsia="en-GB"/>
              </w:rPr>
            </w:pPr>
            <w:r w:rsidRPr="005D542C">
              <w:rPr>
                <w:sz w:val="14"/>
                <w:lang w:eastAsia="en-GB"/>
              </w:rPr>
              <w:t>93</w:t>
            </w:r>
          </w:p>
        </w:tc>
      </w:tr>
    </w:tbl>
    <w:p w14:paraId="4F30D949" w14:textId="77777777" w:rsidR="00FA4F5F" w:rsidRPr="00F61757" w:rsidRDefault="00FA4F5F" w:rsidP="00FA4F5F">
      <w:pPr>
        <w:pStyle w:val="ListParagraph"/>
        <w:jc w:val="both"/>
        <w:rPr>
          <w:rFonts w:cstheme="minorHAnsi"/>
          <w:b/>
        </w:rPr>
      </w:pPr>
    </w:p>
    <w:tbl>
      <w:tblPr>
        <w:tblStyle w:val="TableGrid"/>
        <w:tblpPr w:leftFromText="180" w:rightFromText="180" w:vertAnchor="page" w:horzAnchor="margin" w:tblpXSpec="center" w:tblpY="1876"/>
        <w:tblW w:w="0" w:type="auto"/>
        <w:tblLook w:val="04A0" w:firstRow="1" w:lastRow="0" w:firstColumn="1" w:lastColumn="0" w:noHBand="0" w:noVBand="1"/>
      </w:tblPr>
      <w:tblGrid>
        <w:gridCol w:w="3490"/>
        <w:gridCol w:w="2763"/>
        <w:gridCol w:w="2763"/>
      </w:tblGrid>
      <w:tr w:rsidR="00A34C19" w:rsidRPr="00F61757" w14:paraId="439EE19A" w14:textId="77777777" w:rsidTr="00A34C19">
        <w:tc>
          <w:tcPr>
            <w:tcW w:w="3490" w:type="dxa"/>
          </w:tcPr>
          <w:p w14:paraId="6C7FE9EF" w14:textId="77777777" w:rsidR="00A34C19" w:rsidRPr="00F61757" w:rsidRDefault="00A34C19" w:rsidP="00A34C19">
            <w:pPr>
              <w:jc w:val="center"/>
              <w:rPr>
                <w:rFonts w:cstheme="minorHAnsi"/>
                <w:b/>
              </w:rPr>
            </w:pPr>
            <w:r w:rsidRPr="00F61757">
              <w:rPr>
                <w:rFonts w:cstheme="minorHAnsi"/>
                <w:b/>
              </w:rPr>
              <w:lastRenderedPageBreak/>
              <w:t>Child poverty measure</w:t>
            </w:r>
          </w:p>
        </w:tc>
        <w:tc>
          <w:tcPr>
            <w:tcW w:w="2763" w:type="dxa"/>
          </w:tcPr>
          <w:p w14:paraId="023E5643" w14:textId="77777777" w:rsidR="00A34C19" w:rsidRPr="00F61757" w:rsidRDefault="00A34C19" w:rsidP="00A34C19">
            <w:pPr>
              <w:jc w:val="center"/>
              <w:rPr>
                <w:rFonts w:cstheme="minorHAnsi"/>
                <w:b/>
              </w:rPr>
            </w:pPr>
            <w:r w:rsidRPr="00F61757">
              <w:rPr>
                <w:rFonts w:cstheme="minorHAnsi"/>
                <w:b/>
              </w:rPr>
              <w:t>Leicester</w:t>
            </w:r>
          </w:p>
        </w:tc>
        <w:tc>
          <w:tcPr>
            <w:tcW w:w="2763" w:type="dxa"/>
          </w:tcPr>
          <w:p w14:paraId="2C7FF320" w14:textId="77777777" w:rsidR="00A34C19" w:rsidRPr="00F61757" w:rsidRDefault="00A34C19" w:rsidP="00A34C19">
            <w:pPr>
              <w:jc w:val="center"/>
              <w:rPr>
                <w:rFonts w:cstheme="minorHAnsi"/>
                <w:b/>
              </w:rPr>
            </w:pPr>
            <w:r w:rsidRPr="00F61757">
              <w:rPr>
                <w:rFonts w:cstheme="minorHAnsi"/>
                <w:b/>
              </w:rPr>
              <w:t>England</w:t>
            </w:r>
          </w:p>
        </w:tc>
      </w:tr>
      <w:tr w:rsidR="00A34C19" w:rsidRPr="00F61757" w14:paraId="6C016E98" w14:textId="77777777" w:rsidTr="00A34C19">
        <w:tc>
          <w:tcPr>
            <w:tcW w:w="3490" w:type="dxa"/>
          </w:tcPr>
          <w:p w14:paraId="4141ACA8" w14:textId="77777777" w:rsidR="00A34C19" w:rsidRPr="00F61757" w:rsidRDefault="00A34C19" w:rsidP="00A34C19">
            <w:pPr>
              <w:rPr>
                <w:rFonts w:cstheme="minorHAnsi"/>
              </w:rPr>
            </w:pPr>
            <w:r w:rsidRPr="00F61757">
              <w:rPr>
                <w:rFonts w:cstheme="minorHAnsi"/>
              </w:rPr>
              <w:t>1. Child poverty after housing costs</w:t>
            </w:r>
          </w:p>
        </w:tc>
        <w:tc>
          <w:tcPr>
            <w:tcW w:w="2763" w:type="dxa"/>
          </w:tcPr>
          <w:p w14:paraId="0F898F76" w14:textId="77777777" w:rsidR="00A34C19" w:rsidRPr="00F61757" w:rsidRDefault="00A34C19" w:rsidP="00A34C19">
            <w:pPr>
              <w:jc w:val="center"/>
              <w:rPr>
                <w:rFonts w:cstheme="minorHAnsi"/>
              </w:rPr>
            </w:pPr>
            <w:r w:rsidRPr="00F61757">
              <w:rPr>
                <w:rFonts w:cstheme="minorHAnsi"/>
              </w:rPr>
              <w:t>41%</w:t>
            </w:r>
          </w:p>
        </w:tc>
        <w:tc>
          <w:tcPr>
            <w:tcW w:w="2763" w:type="dxa"/>
          </w:tcPr>
          <w:p w14:paraId="2B5160F5" w14:textId="77777777" w:rsidR="00A34C19" w:rsidRPr="00F61757" w:rsidRDefault="00A34C19" w:rsidP="00A34C19">
            <w:pPr>
              <w:jc w:val="center"/>
              <w:rPr>
                <w:rFonts w:cstheme="minorHAnsi"/>
              </w:rPr>
            </w:pPr>
            <w:r w:rsidRPr="00F61757">
              <w:rPr>
                <w:rFonts w:cstheme="minorHAnsi"/>
              </w:rPr>
              <w:t>30% (UK)</w:t>
            </w:r>
          </w:p>
        </w:tc>
      </w:tr>
      <w:tr w:rsidR="00A34C19" w:rsidRPr="00F61757" w14:paraId="620F19F8" w14:textId="77777777" w:rsidTr="00A34C19">
        <w:tc>
          <w:tcPr>
            <w:tcW w:w="3490" w:type="dxa"/>
          </w:tcPr>
          <w:p w14:paraId="0DFCA406" w14:textId="77777777" w:rsidR="00A34C19" w:rsidRPr="00F61757" w:rsidRDefault="00A34C19" w:rsidP="00A34C19">
            <w:pPr>
              <w:rPr>
                <w:rFonts w:cstheme="minorHAnsi"/>
              </w:rPr>
            </w:pPr>
            <w:r w:rsidRPr="00F61757">
              <w:rPr>
                <w:rFonts w:cstheme="minorHAnsi"/>
              </w:rPr>
              <w:t>2. Income deprivation affecting children index (IDACI) 2015</w:t>
            </w:r>
          </w:p>
        </w:tc>
        <w:tc>
          <w:tcPr>
            <w:tcW w:w="2763" w:type="dxa"/>
          </w:tcPr>
          <w:p w14:paraId="302D35C0" w14:textId="77777777" w:rsidR="00A34C19" w:rsidRPr="00F61757" w:rsidRDefault="00A34C19" w:rsidP="00A34C19">
            <w:pPr>
              <w:jc w:val="center"/>
              <w:rPr>
                <w:rFonts w:cstheme="minorHAnsi"/>
              </w:rPr>
            </w:pPr>
            <w:r w:rsidRPr="00F61757">
              <w:rPr>
                <w:rFonts w:cstheme="minorHAnsi"/>
              </w:rPr>
              <w:t>28.4%</w:t>
            </w:r>
          </w:p>
        </w:tc>
        <w:tc>
          <w:tcPr>
            <w:tcW w:w="2763" w:type="dxa"/>
          </w:tcPr>
          <w:p w14:paraId="5173C9BC" w14:textId="77777777" w:rsidR="00A34C19" w:rsidRPr="00F61757" w:rsidRDefault="00A34C19" w:rsidP="00A34C19">
            <w:pPr>
              <w:jc w:val="center"/>
              <w:rPr>
                <w:rFonts w:cstheme="minorHAnsi"/>
              </w:rPr>
            </w:pPr>
            <w:r w:rsidRPr="00F61757">
              <w:rPr>
                <w:rFonts w:cstheme="minorHAnsi"/>
              </w:rPr>
              <w:t>20%</w:t>
            </w:r>
          </w:p>
        </w:tc>
      </w:tr>
      <w:tr w:rsidR="00A34C19" w:rsidRPr="00F61757" w14:paraId="1A60EE35" w14:textId="77777777" w:rsidTr="00A34C19">
        <w:tc>
          <w:tcPr>
            <w:tcW w:w="3490" w:type="dxa"/>
          </w:tcPr>
          <w:p w14:paraId="786435C7" w14:textId="77777777" w:rsidR="00A34C19" w:rsidRPr="00F61757" w:rsidRDefault="00A34C19" w:rsidP="00A34C19">
            <w:pPr>
              <w:rPr>
                <w:rFonts w:cstheme="minorHAnsi"/>
              </w:rPr>
            </w:pPr>
            <w:r w:rsidRPr="00F61757">
              <w:rPr>
                <w:rFonts w:cstheme="minorHAnsi"/>
              </w:rPr>
              <w:t>3. Children in low income families (under 16) 2016</w:t>
            </w:r>
          </w:p>
        </w:tc>
        <w:tc>
          <w:tcPr>
            <w:tcW w:w="2763" w:type="dxa"/>
          </w:tcPr>
          <w:p w14:paraId="377008B5" w14:textId="77777777" w:rsidR="00A34C19" w:rsidRPr="00F61757" w:rsidRDefault="00A34C19" w:rsidP="00A34C19">
            <w:pPr>
              <w:jc w:val="center"/>
              <w:rPr>
                <w:rFonts w:cstheme="minorHAnsi"/>
              </w:rPr>
            </w:pPr>
            <w:r w:rsidRPr="00F61757">
              <w:rPr>
                <w:rFonts w:cstheme="minorHAnsi"/>
              </w:rPr>
              <w:t>23.0%</w:t>
            </w:r>
          </w:p>
        </w:tc>
        <w:tc>
          <w:tcPr>
            <w:tcW w:w="2763" w:type="dxa"/>
          </w:tcPr>
          <w:p w14:paraId="600AD381" w14:textId="77777777" w:rsidR="00A34C19" w:rsidRPr="00F61757" w:rsidRDefault="00A34C19" w:rsidP="00A34C19">
            <w:pPr>
              <w:jc w:val="center"/>
              <w:rPr>
                <w:rFonts w:cstheme="minorHAnsi"/>
              </w:rPr>
            </w:pPr>
            <w:r w:rsidRPr="00F61757">
              <w:rPr>
                <w:rFonts w:cstheme="minorHAnsi"/>
              </w:rPr>
              <w:t>17.0%</w:t>
            </w:r>
          </w:p>
        </w:tc>
      </w:tr>
      <w:tr w:rsidR="00A34C19" w:rsidRPr="00F61757" w14:paraId="07514C51" w14:textId="77777777" w:rsidTr="00A34C19">
        <w:tc>
          <w:tcPr>
            <w:tcW w:w="3490" w:type="dxa"/>
          </w:tcPr>
          <w:p w14:paraId="139F21C7" w14:textId="77777777" w:rsidR="00A34C19" w:rsidRPr="00F61757" w:rsidRDefault="00A34C19" w:rsidP="00A34C19">
            <w:pPr>
              <w:rPr>
                <w:rFonts w:cstheme="minorHAnsi"/>
              </w:rPr>
            </w:pPr>
            <w:r w:rsidRPr="00F61757">
              <w:rPr>
                <w:rFonts w:cstheme="minorHAnsi"/>
              </w:rPr>
              <w:t>4. % Eligible and claiming free school meals</w:t>
            </w:r>
          </w:p>
        </w:tc>
        <w:tc>
          <w:tcPr>
            <w:tcW w:w="2763" w:type="dxa"/>
          </w:tcPr>
          <w:p w14:paraId="5ADF7D73" w14:textId="77777777" w:rsidR="00A34C19" w:rsidRPr="00F61757" w:rsidRDefault="00A34C19" w:rsidP="00A34C19">
            <w:pPr>
              <w:jc w:val="center"/>
              <w:rPr>
                <w:rFonts w:cstheme="minorHAnsi"/>
              </w:rPr>
            </w:pPr>
            <w:r w:rsidRPr="00F61757">
              <w:rPr>
                <w:rFonts w:cstheme="minorHAnsi"/>
              </w:rPr>
              <w:t>17.4%</w:t>
            </w:r>
          </w:p>
        </w:tc>
        <w:tc>
          <w:tcPr>
            <w:tcW w:w="2763" w:type="dxa"/>
          </w:tcPr>
          <w:p w14:paraId="4ADC7A6C" w14:textId="77777777" w:rsidR="00A34C19" w:rsidRPr="00F61757" w:rsidRDefault="00A34C19" w:rsidP="00A34C19">
            <w:pPr>
              <w:jc w:val="center"/>
              <w:rPr>
                <w:rFonts w:cstheme="minorHAnsi"/>
              </w:rPr>
            </w:pPr>
            <w:r w:rsidRPr="00F61757">
              <w:rPr>
                <w:rFonts w:cstheme="minorHAnsi"/>
              </w:rPr>
              <w:t>15.4%</w:t>
            </w:r>
          </w:p>
        </w:tc>
      </w:tr>
    </w:tbl>
    <w:p w14:paraId="200CA25C" w14:textId="782C5021" w:rsidR="00FA4F5F" w:rsidRPr="00FA4F5F" w:rsidRDefault="00FA4F5F" w:rsidP="00FA4F5F">
      <w:pPr>
        <w:jc w:val="center"/>
        <w:rPr>
          <w:rFonts w:cstheme="minorHAnsi"/>
          <w:i/>
          <w:sz w:val="18"/>
        </w:rPr>
      </w:pPr>
      <w:r w:rsidRPr="00FA4F5F">
        <w:rPr>
          <w:rStyle w:val="eop"/>
          <w:rFonts w:ascii="Calibri Light" w:hAnsi="Calibri Light" w:cs="Calibri Light"/>
          <w:color w:val="C91B87"/>
          <w:shd w:val="clear" w:color="auto" w:fill="FFFFFF"/>
        </w:rPr>
        <w:t xml:space="preserve">Appendix </w:t>
      </w:r>
      <w:r w:rsidR="003D2202">
        <w:rPr>
          <w:rStyle w:val="eop"/>
          <w:rFonts w:ascii="Calibri Light" w:hAnsi="Calibri Light" w:cs="Calibri Light"/>
          <w:color w:val="C91B87"/>
          <w:shd w:val="clear" w:color="auto" w:fill="FFFFFF"/>
        </w:rPr>
        <w:t>3</w:t>
      </w:r>
      <w:r w:rsidRPr="00FA4F5F">
        <w:rPr>
          <w:rStyle w:val="eop"/>
          <w:rFonts w:ascii="Calibri Light" w:hAnsi="Calibri Light" w:cs="Calibri Light"/>
          <w:color w:val="C91B87"/>
          <w:shd w:val="clear" w:color="auto" w:fill="FFFFFF"/>
        </w:rPr>
        <w:t xml:space="preserve">: </w:t>
      </w:r>
      <w:r w:rsidRPr="00FA4F5F">
        <w:rPr>
          <w:rFonts w:cstheme="minorHAnsi"/>
          <w:i/>
          <w:sz w:val="18"/>
        </w:rPr>
        <w:t xml:space="preserve">A table showing the child poverty measures in Leicester and England </w:t>
      </w:r>
      <w:sdt>
        <w:sdtPr>
          <w:id w:val="-384558059"/>
          <w:citation/>
        </w:sdtPr>
        <w:sdtEndPr/>
        <w:sdtContent>
          <w:r w:rsidRPr="00FA4F5F">
            <w:rPr>
              <w:rFonts w:cstheme="minorHAnsi"/>
              <w:i/>
              <w:sz w:val="18"/>
            </w:rPr>
            <w:fldChar w:fldCharType="begin"/>
          </w:r>
          <w:r w:rsidRPr="00FA4F5F">
            <w:rPr>
              <w:rFonts w:cstheme="minorHAnsi"/>
              <w:i/>
              <w:sz w:val="18"/>
            </w:rPr>
            <w:instrText xml:space="preserve"> CITATION Lei19 \l 2057 </w:instrText>
          </w:r>
          <w:r w:rsidRPr="00FA4F5F">
            <w:rPr>
              <w:rFonts w:cstheme="minorHAnsi"/>
              <w:i/>
              <w:sz w:val="18"/>
            </w:rPr>
            <w:fldChar w:fldCharType="separate"/>
          </w:r>
          <w:r w:rsidR="00DD2380" w:rsidRPr="00DD2380">
            <w:rPr>
              <w:rFonts w:cstheme="minorHAnsi"/>
              <w:noProof/>
              <w:sz w:val="18"/>
            </w:rPr>
            <w:t>(Leicester City Council , 2019)</w:t>
          </w:r>
          <w:r w:rsidRPr="00FA4F5F">
            <w:rPr>
              <w:rFonts w:cstheme="minorHAnsi"/>
              <w:i/>
              <w:sz w:val="18"/>
            </w:rPr>
            <w:fldChar w:fldCharType="end"/>
          </w:r>
        </w:sdtContent>
      </w:sdt>
    </w:p>
    <w:sectPr w:rsidR="00FA4F5F" w:rsidRPr="00FA4F5F" w:rsidSect="007846CB">
      <w:headerReference w:type="default" r:id="rId28"/>
      <w:headerReference w:type="first" r:id="rId2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ECE4" w14:textId="77777777" w:rsidR="00623F7D" w:rsidRDefault="00623F7D" w:rsidP="00707C5D">
      <w:pPr>
        <w:spacing w:after="0" w:line="240" w:lineRule="auto"/>
      </w:pPr>
      <w:r>
        <w:separator/>
      </w:r>
    </w:p>
  </w:endnote>
  <w:endnote w:type="continuationSeparator" w:id="0">
    <w:p w14:paraId="04DDDBB3" w14:textId="77777777" w:rsidR="00623F7D" w:rsidRDefault="00623F7D" w:rsidP="0070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1D45F" w14:textId="77777777" w:rsidR="00623F7D" w:rsidRDefault="00623F7D" w:rsidP="00707C5D">
      <w:pPr>
        <w:spacing w:after="0" w:line="240" w:lineRule="auto"/>
      </w:pPr>
      <w:r>
        <w:separator/>
      </w:r>
    </w:p>
  </w:footnote>
  <w:footnote w:type="continuationSeparator" w:id="0">
    <w:p w14:paraId="6595AED5" w14:textId="77777777" w:rsidR="00623F7D" w:rsidRDefault="00623F7D" w:rsidP="0070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AF1A" w14:textId="6767E537" w:rsidR="00D74511" w:rsidRDefault="00D74511" w:rsidP="007846CB">
    <w:pPr>
      <w:pStyle w:val="Header"/>
      <w:jc w:val="right"/>
    </w:pPr>
    <w:r>
      <w:t>Reach Pathways Outreach Hub mapping 2020</w:t>
    </w:r>
  </w:p>
  <w:p w14:paraId="4FE9FE48" w14:textId="77777777" w:rsidR="00D74511" w:rsidRDefault="00D74511" w:rsidP="007846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170F" w14:textId="0714336A" w:rsidR="00D74511" w:rsidRDefault="00D74511">
    <w:pPr>
      <w:pStyle w:val="Header"/>
    </w:pPr>
    <w:r>
      <w:rPr>
        <w:noProof/>
      </w:rPr>
      <w:drawing>
        <wp:anchor distT="0" distB="0" distL="114300" distR="114300" simplePos="0" relativeHeight="251658240" behindDoc="1" locked="0" layoutInCell="1" allowOverlap="1" wp14:anchorId="2D051EA2" wp14:editId="736DD4C1">
          <wp:simplePos x="0" y="0"/>
          <wp:positionH relativeFrom="column">
            <wp:posOffset>4445000</wp:posOffset>
          </wp:positionH>
          <wp:positionV relativeFrom="paragraph">
            <wp:posOffset>-233680</wp:posOffset>
          </wp:positionV>
          <wp:extent cx="2266950" cy="764046"/>
          <wp:effectExtent l="0" t="0" r="0" b="0"/>
          <wp:wrapTight wrapText="bothSides">
            <wp:wrapPolygon edited="0">
              <wp:start x="8894" y="0"/>
              <wp:lineTo x="0" y="5387"/>
              <wp:lineTo x="0" y="19392"/>
              <wp:lineTo x="16699" y="21007"/>
              <wp:lineTo x="18333" y="21007"/>
              <wp:lineTo x="18514" y="17237"/>
              <wp:lineTo x="21418" y="16160"/>
              <wp:lineTo x="21418" y="6464"/>
              <wp:lineTo x="10165" y="0"/>
              <wp:lineTo x="8894" y="0"/>
            </wp:wrapPolygon>
          </wp:wrapTight>
          <wp:docPr id="1" name="Picture 1" descr="About Us –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Pathw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6404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A2E"/>
    <w:multiLevelType w:val="hybridMultilevel"/>
    <w:tmpl w:val="61AC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F198B"/>
    <w:multiLevelType w:val="hybridMultilevel"/>
    <w:tmpl w:val="1FC8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B2E7F"/>
    <w:multiLevelType w:val="hybridMultilevel"/>
    <w:tmpl w:val="209412D2"/>
    <w:lvl w:ilvl="0" w:tplc="65445EA2">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E32F2"/>
    <w:multiLevelType w:val="hybridMultilevel"/>
    <w:tmpl w:val="34E6B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448D1"/>
    <w:multiLevelType w:val="hybridMultilevel"/>
    <w:tmpl w:val="61AC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24200"/>
    <w:multiLevelType w:val="hybridMultilevel"/>
    <w:tmpl w:val="6C767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64408"/>
    <w:multiLevelType w:val="hybridMultilevel"/>
    <w:tmpl w:val="A278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E5515"/>
    <w:multiLevelType w:val="hybridMultilevel"/>
    <w:tmpl w:val="6C767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DD5862"/>
    <w:multiLevelType w:val="hybridMultilevel"/>
    <w:tmpl w:val="47F61A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57087F"/>
    <w:multiLevelType w:val="hybridMultilevel"/>
    <w:tmpl w:val="82069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5E"/>
    <w:rsid w:val="00023C7E"/>
    <w:rsid w:val="00035306"/>
    <w:rsid w:val="00053F86"/>
    <w:rsid w:val="00055488"/>
    <w:rsid w:val="00072EB1"/>
    <w:rsid w:val="00077710"/>
    <w:rsid w:val="00094EB7"/>
    <w:rsid w:val="000A1840"/>
    <w:rsid w:val="000C3790"/>
    <w:rsid w:val="000C5276"/>
    <w:rsid w:val="000D3D27"/>
    <w:rsid w:val="001119A5"/>
    <w:rsid w:val="00120177"/>
    <w:rsid w:val="001642E7"/>
    <w:rsid w:val="00186AD0"/>
    <w:rsid w:val="00192B50"/>
    <w:rsid w:val="0019377B"/>
    <w:rsid w:val="001A56A1"/>
    <w:rsid w:val="001A78E5"/>
    <w:rsid w:val="001B10DC"/>
    <w:rsid w:val="001E2C4E"/>
    <w:rsid w:val="002015C2"/>
    <w:rsid w:val="002221D4"/>
    <w:rsid w:val="00222593"/>
    <w:rsid w:val="00224EEC"/>
    <w:rsid w:val="00231C21"/>
    <w:rsid w:val="002334EB"/>
    <w:rsid w:val="00262A19"/>
    <w:rsid w:val="0027028D"/>
    <w:rsid w:val="002C3159"/>
    <w:rsid w:val="002D2F30"/>
    <w:rsid w:val="002E39F5"/>
    <w:rsid w:val="00301F34"/>
    <w:rsid w:val="00307A66"/>
    <w:rsid w:val="003204D3"/>
    <w:rsid w:val="00325C38"/>
    <w:rsid w:val="003446A9"/>
    <w:rsid w:val="00355A5A"/>
    <w:rsid w:val="00375196"/>
    <w:rsid w:val="00383194"/>
    <w:rsid w:val="003D2202"/>
    <w:rsid w:val="003F7FA8"/>
    <w:rsid w:val="0042707B"/>
    <w:rsid w:val="00467E1F"/>
    <w:rsid w:val="0048225E"/>
    <w:rsid w:val="00484CBC"/>
    <w:rsid w:val="004A0CE5"/>
    <w:rsid w:val="004A79B7"/>
    <w:rsid w:val="004C0766"/>
    <w:rsid w:val="004D3691"/>
    <w:rsid w:val="004E6498"/>
    <w:rsid w:val="00506D1F"/>
    <w:rsid w:val="005302D2"/>
    <w:rsid w:val="005552FF"/>
    <w:rsid w:val="00590FB2"/>
    <w:rsid w:val="00593242"/>
    <w:rsid w:val="005A58A5"/>
    <w:rsid w:val="005C3456"/>
    <w:rsid w:val="0061160E"/>
    <w:rsid w:val="00623F7D"/>
    <w:rsid w:val="006657EE"/>
    <w:rsid w:val="006F6EA4"/>
    <w:rsid w:val="007039CF"/>
    <w:rsid w:val="00703EEE"/>
    <w:rsid w:val="007079C4"/>
    <w:rsid w:val="00707C5D"/>
    <w:rsid w:val="00723672"/>
    <w:rsid w:val="00740B0C"/>
    <w:rsid w:val="00741F4B"/>
    <w:rsid w:val="00746CE9"/>
    <w:rsid w:val="007531D5"/>
    <w:rsid w:val="00754B9B"/>
    <w:rsid w:val="007613B2"/>
    <w:rsid w:val="00774BF1"/>
    <w:rsid w:val="00777E2A"/>
    <w:rsid w:val="007846CB"/>
    <w:rsid w:val="007B2A9E"/>
    <w:rsid w:val="007B5A79"/>
    <w:rsid w:val="007C50D4"/>
    <w:rsid w:val="007D6C34"/>
    <w:rsid w:val="007E3FEE"/>
    <w:rsid w:val="007E5280"/>
    <w:rsid w:val="008113FC"/>
    <w:rsid w:val="00811A7F"/>
    <w:rsid w:val="008331CD"/>
    <w:rsid w:val="00834F7F"/>
    <w:rsid w:val="0085108A"/>
    <w:rsid w:val="00856ED3"/>
    <w:rsid w:val="00862E41"/>
    <w:rsid w:val="008B5DD3"/>
    <w:rsid w:val="008B5FFF"/>
    <w:rsid w:val="008D654A"/>
    <w:rsid w:val="00902CC1"/>
    <w:rsid w:val="00913189"/>
    <w:rsid w:val="00914F48"/>
    <w:rsid w:val="0093410F"/>
    <w:rsid w:val="00941D4B"/>
    <w:rsid w:val="009561E1"/>
    <w:rsid w:val="00957463"/>
    <w:rsid w:val="00965472"/>
    <w:rsid w:val="00966E5F"/>
    <w:rsid w:val="009732F9"/>
    <w:rsid w:val="00975F5B"/>
    <w:rsid w:val="009B1953"/>
    <w:rsid w:val="009B2B6E"/>
    <w:rsid w:val="00A12376"/>
    <w:rsid w:val="00A20FB2"/>
    <w:rsid w:val="00A34C19"/>
    <w:rsid w:val="00A37F1F"/>
    <w:rsid w:val="00A44678"/>
    <w:rsid w:val="00A45677"/>
    <w:rsid w:val="00A67501"/>
    <w:rsid w:val="00A71D1A"/>
    <w:rsid w:val="00A77F0C"/>
    <w:rsid w:val="00A852D4"/>
    <w:rsid w:val="00A96EA6"/>
    <w:rsid w:val="00AB4F9C"/>
    <w:rsid w:val="00AB5DE4"/>
    <w:rsid w:val="00AF0A68"/>
    <w:rsid w:val="00B12447"/>
    <w:rsid w:val="00B23ED4"/>
    <w:rsid w:val="00B4235C"/>
    <w:rsid w:val="00B533AE"/>
    <w:rsid w:val="00B55D29"/>
    <w:rsid w:val="00B87132"/>
    <w:rsid w:val="00BC272E"/>
    <w:rsid w:val="00BC5BCC"/>
    <w:rsid w:val="00BE72F4"/>
    <w:rsid w:val="00BF0D98"/>
    <w:rsid w:val="00BF3F57"/>
    <w:rsid w:val="00C074EC"/>
    <w:rsid w:val="00C15805"/>
    <w:rsid w:val="00C3546F"/>
    <w:rsid w:val="00C414C8"/>
    <w:rsid w:val="00C4209E"/>
    <w:rsid w:val="00C65E23"/>
    <w:rsid w:val="00CC3B5A"/>
    <w:rsid w:val="00CF718B"/>
    <w:rsid w:val="00D059C8"/>
    <w:rsid w:val="00D24011"/>
    <w:rsid w:val="00D263D1"/>
    <w:rsid w:val="00D36096"/>
    <w:rsid w:val="00D43E69"/>
    <w:rsid w:val="00D579E9"/>
    <w:rsid w:val="00D72752"/>
    <w:rsid w:val="00D74511"/>
    <w:rsid w:val="00D90A98"/>
    <w:rsid w:val="00D94BE0"/>
    <w:rsid w:val="00DA2E22"/>
    <w:rsid w:val="00DA66E0"/>
    <w:rsid w:val="00DB2AD3"/>
    <w:rsid w:val="00DB5798"/>
    <w:rsid w:val="00DD2380"/>
    <w:rsid w:val="00E31F55"/>
    <w:rsid w:val="00E31FAB"/>
    <w:rsid w:val="00E425E3"/>
    <w:rsid w:val="00E70B52"/>
    <w:rsid w:val="00E97A6E"/>
    <w:rsid w:val="00F61757"/>
    <w:rsid w:val="00F70867"/>
    <w:rsid w:val="00F7292E"/>
    <w:rsid w:val="00F779D5"/>
    <w:rsid w:val="00F87AF9"/>
    <w:rsid w:val="00FA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6205"/>
  <w15:chartTrackingRefBased/>
  <w15:docId w15:val="{4EF1B4C5-0F9F-4025-97E1-1B1B8A56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25E"/>
    <w:pPr>
      <w:ind w:left="720"/>
      <w:contextualSpacing/>
    </w:pPr>
  </w:style>
  <w:style w:type="paragraph" w:styleId="Title">
    <w:name w:val="Title"/>
    <w:basedOn w:val="Normal"/>
    <w:next w:val="Normal"/>
    <w:link w:val="TitleChar"/>
    <w:uiPriority w:val="10"/>
    <w:qFormat/>
    <w:rsid w:val="00482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2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225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24011"/>
    <w:rPr>
      <w:color w:val="0000FF"/>
      <w:u w:val="single"/>
    </w:rPr>
  </w:style>
  <w:style w:type="paragraph" w:styleId="NormalWeb">
    <w:name w:val="Normal (Web)"/>
    <w:basedOn w:val="Normal"/>
    <w:uiPriority w:val="99"/>
    <w:semiHidden/>
    <w:unhideWhenUsed/>
    <w:rsid w:val="00761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CBC"/>
    <w:rPr>
      <w:color w:val="954F72" w:themeColor="followedHyperlink"/>
      <w:u w:val="single"/>
    </w:rPr>
  </w:style>
  <w:style w:type="paragraph" w:styleId="FootnoteText">
    <w:name w:val="footnote text"/>
    <w:basedOn w:val="Normal"/>
    <w:link w:val="FootnoteTextChar"/>
    <w:uiPriority w:val="99"/>
    <w:semiHidden/>
    <w:unhideWhenUsed/>
    <w:rsid w:val="00707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5D"/>
    <w:rPr>
      <w:sz w:val="20"/>
      <w:szCs w:val="20"/>
    </w:rPr>
  </w:style>
  <w:style w:type="character" w:styleId="FootnoteReference">
    <w:name w:val="footnote reference"/>
    <w:basedOn w:val="DefaultParagraphFont"/>
    <w:uiPriority w:val="99"/>
    <w:semiHidden/>
    <w:unhideWhenUsed/>
    <w:rsid w:val="00707C5D"/>
    <w:rPr>
      <w:vertAlign w:val="superscript"/>
    </w:rPr>
  </w:style>
  <w:style w:type="character" w:styleId="CommentReference">
    <w:name w:val="annotation reference"/>
    <w:basedOn w:val="DefaultParagraphFont"/>
    <w:uiPriority w:val="99"/>
    <w:semiHidden/>
    <w:unhideWhenUsed/>
    <w:rsid w:val="00707C5D"/>
    <w:rPr>
      <w:sz w:val="16"/>
      <w:szCs w:val="16"/>
    </w:rPr>
  </w:style>
  <w:style w:type="paragraph" w:styleId="CommentText">
    <w:name w:val="annotation text"/>
    <w:basedOn w:val="Normal"/>
    <w:link w:val="CommentTextChar"/>
    <w:uiPriority w:val="99"/>
    <w:semiHidden/>
    <w:unhideWhenUsed/>
    <w:rsid w:val="00707C5D"/>
    <w:pPr>
      <w:spacing w:line="240" w:lineRule="auto"/>
    </w:pPr>
    <w:rPr>
      <w:sz w:val="20"/>
      <w:szCs w:val="20"/>
    </w:rPr>
  </w:style>
  <w:style w:type="character" w:customStyle="1" w:styleId="CommentTextChar">
    <w:name w:val="Comment Text Char"/>
    <w:basedOn w:val="DefaultParagraphFont"/>
    <w:link w:val="CommentText"/>
    <w:uiPriority w:val="99"/>
    <w:semiHidden/>
    <w:rsid w:val="00707C5D"/>
    <w:rPr>
      <w:sz w:val="20"/>
      <w:szCs w:val="20"/>
    </w:rPr>
  </w:style>
  <w:style w:type="paragraph" w:styleId="CommentSubject">
    <w:name w:val="annotation subject"/>
    <w:basedOn w:val="CommentText"/>
    <w:next w:val="CommentText"/>
    <w:link w:val="CommentSubjectChar"/>
    <w:uiPriority w:val="99"/>
    <w:semiHidden/>
    <w:unhideWhenUsed/>
    <w:rsid w:val="00707C5D"/>
    <w:rPr>
      <w:b/>
      <w:bCs/>
    </w:rPr>
  </w:style>
  <w:style w:type="character" w:customStyle="1" w:styleId="CommentSubjectChar">
    <w:name w:val="Comment Subject Char"/>
    <w:basedOn w:val="CommentTextChar"/>
    <w:link w:val="CommentSubject"/>
    <w:uiPriority w:val="99"/>
    <w:semiHidden/>
    <w:rsid w:val="00707C5D"/>
    <w:rPr>
      <w:b/>
      <w:bCs/>
      <w:sz w:val="20"/>
      <w:szCs w:val="20"/>
    </w:rPr>
  </w:style>
  <w:style w:type="paragraph" w:styleId="BalloonText">
    <w:name w:val="Balloon Text"/>
    <w:basedOn w:val="Normal"/>
    <w:link w:val="BalloonTextChar"/>
    <w:uiPriority w:val="99"/>
    <w:semiHidden/>
    <w:unhideWhenUsed/>
    <w:rsid w:val="00707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C5D"/>
    <w:rPr>
      <w:rFonts w:ascii="Segoe UI" w:hAnsi="Segoe UI" w:cs="Segoe UI"/>
      <w:sz w:val="18"/>
      <w:szCs w:val="18"/>
    </w:rPr>
  </w:style>
  <w:style w:type="table" w:styleId="TableGrid">
    <w:name w:val="Table Grid"/>
    <w:basedOn w:val="TableNormal"/>
    <w:uiPriority w:val="39"/>
    <w:rsid w:val="0070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6D1F"/>
    <w:rPr>
      <w:color w:val="605E5C"/>
      <w:shd w:val="clear" w:color="auto" w:fill="E1DFDD"/>
    </w:rPr>
  </w:style>
  <w:style w:type="paragraph" w:styleId="NoSpacing">
    <w:name w:val="No Spacing"/>
    <w:uiPriority w:val="1"/>
    <w:qFormat/>
    <w:rsid w:val="00774BF1"/>
    <w:pPr>
      <w:spacing w:after="0" w:line="240" w:lineRule="auto"/>
    </w:pPr>
  </w:style>
  <w:style w:type="character" w:customStyle="1" w:styleId="normaltextrun">
    <w:name w:val="normaltextrun"/>
    <w:basedOn w:val="DefaultParagraphFont"/>
    <w:rsid w:val="00A77F0C"/>
  </w:style>
  <w:style w:type="character" w:customStyle="1" w:styleId="eop">
    <w:name w:val="eop"/>
    <w:basedOn w:val="DefaultParagraphFont"/>
    <w:rsid w:val="00A77F0C"/>
  </w:style>
  <w:style w:type="paragraph" w:styleId="Header">
    <w:name w:val="header"/>
    <w:basedOn w:val="Normal"/>
    <w:link w:val="HeaderChar"/>
    <w:uiPriority w:val="99"/>
    <w:unhideWhenUsed/>
    <w:rsid w:val="0078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CB"/>
  </w:style>
  <w:style w:type="paragraph" w:styleId="Footer">
    <w:name w:val="footer"/>
    <w:basedOn w:val="Normal"/>
    <w:link w:val="FooterChar"/>
    <w:uiPriority w:val="99"/>
    <w:unhideWhenUsed/>
    <w:rsid w:val="0078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CB"/>
  </w:style>
  <w:style w:type="paragraph" w:styleId="Bibliography">
    <w:name w:val="Bibliography"/>
    <w:basedOn w:val="Normal"/>
    <w:next w:val="Normal"/>
    <w:uiPriority w:val="37"/>
    <w:unhideWhenUsed/>
    <w:rsid w:val="0020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0817">
      <w:bodyDiv w:val="1"/>
      <w:marLeft w:val="0"/>
      <w:marRight w:val="0"/>
      <w:marTop w:val="0"/>
      <w:marBottom w:val="0"/>
      <w:divBdr>
        <w:top w:val="none" w:sz="0" w:space="0" w:color="auto"/>
        <w:left w:val="none" w:sz="0" w:space="0" w:color="auto"/>
        <w:bottom w:val="none" w:sz="0" w:space="0" w:color="auto"/>
        <w:right w:val="none" w:sz="0" w:space="0" w:color="auto"/>
      </w:divBdr>
    </w:div>
    <w:div w:id="22681971">
      <w:bodyDiv w:val="1"/>
      <w:marLeft w:val="0"/>
      <w:marRight w:val="0"/>
      <w:marTop w:val="0"/>
      <w:marBottom w:val="0"/>
      <w:divBdr>
        <w:top w:val="none" w:sz="0" w:space="0" w:color="auto"/>
        <w:left w:val="none" w:sz="0" w:space="0" w:color="auto"/>
        <w:bottom w:val="none" w:sz="0" w:space="0" w:color="auto"/>
        <w:right w:val="none" w:sz="0" w:space="0" w:color="auto"/>
      </w:divBdr>
    </w:div>
    <w:div w:id="26610392">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82534347">
      <w:bodyDiv w:val="1"/>
      <w:marLeft w:val="0"/>
      <w:marRight w:val="0"/>
      <w:marTop w:val="0"/>
      <w:marBottom w:val="0"/>
      <w:divBdr>
        <w:top w:val="none" w:sz="0" w:space="0" w:color="auto"/>
        <w:left w:val="none" w:sz="0" w:space="0" w:color="auto"/>
        <w:bottom w:val="none" w:sz="0" w:space="0" w:color="auto"/>
        <w:right w:val="none" w:sz="0" w:space="0" w:color="auto"/>
      </w:divBdr>
    </w:div>
    <w:div w:id="96145183">
      <w:bodyDiv w:val="1"/>
      <w:marLeft w:val="0"/>
      <w:marRight w:val="0"/>
      <w:marTop w:val="0"/>
      <w:marBottom w:val="0"/>
      <w:divBdr>
        <w:top w:val="none" w:sz="0" w:space="0" w:color="auto"/>
        <w:left w:val="none" w:sz="0" w:space="0" w:color="auto"/>
        <w:bottom w:val="none" w:sz="0" w:space="0" w:color="auto"/>
        <w:right w:val="none" w:sz="0" w:space="0" w:color="auto"/>
      </w:divBdr>
    </w:div>
    <w:div w:id="143207171">
      <w:bodyDiv w:val="1"/>
      <w:marLeft w:val="0"/>
      <w:marRight w:val="0"/>
      <w:marTop w:val="0"/>
      <w:marBottom w:val="0"/>
      <w:divBdr>
        <w:top w:val="none" w:sz="0" w:space="0" w:color="auto"/>
        <w:left w:val="none" w:sz="0" w:space="0" w:color="auto"/>
        <w:bottom w:val="none" w:sz="0" w:space="0" w:color="auto"/>
        <w:right w:val="none" w:sz="0" w:space="0" w:color="auto"/>
      </w:divBdr>
    </w:div>
    <w:div w:id="153187204">
      <w:bodyDiv w:val="1"/>
      <w:marLeft w:val="0"/>
      <w:marRight w:val="0"/>
      <w:marTop w:val="0"/>
      <w:marBottom w:val="0"/>
      <w:divBdr>
        <w:top w:val="none" w:sz="0" w:space="0" w:color="auto"/>
        <w:left w:val="none" w:sz="0" w:space="0" w:color="auto"/>
        <w:bottom w:val="none" w:sz="0" w:space="0" w:color="auto"/>
        <w:right w:val="none" w:sz="0" w:space="0" w:color="auto"/>
      </w:divBdr>
    </w:div>
    <w:div w:id="163588621">
      <w:bodyDiv w:val="1"/>
      <w:marLeft w:val="0"/>
      <w:marRight w:val="0"/>
      <w:marTop w:val="0"/>
      <w:marBottom w:val="0"/>
      <w:divBdr>
        <w:top w:val="none" w:sz="0" w:space="0" w:color="auto"/>
        <w:left w:val="none" w:sz="0" w:space="0" w:color="auto"/>
        <w:bottom w:val="none" w:sz="0" w:space="0" w:color="auto"/>
        <w:right w:val="none" w:sz="0" w:space="0" w:color="auto"/>
      </w:divBdr>
    </w:div>
    <w:div w:id="164170683">
      <w:bodyDiv w:val="1"/>
      <w:marLeft w:val="0"/>
      <w:marRight w:val="0"/>
      <w:marTop w:val="0"/>
      <w:marBottom w:val="0"/>
      <w:divBdr>
        <w:top w:val="none" w:sz="0" w:space="0" w:color="auto"/>
        <w:left w:val="none" w:sz="0" w:space="0" w:color="auto"/>
        <w:bottom w:val="none" w:sz="0" w:space="0" w:color="auto"/>
        <w:right w:val="none" w:sz="0" w:space="0" w:color="auto"/>
      </w:divBdr>
    </w:div>
    <w:div w:id="181867800">
      <w:bodyDiv w:val="1"/>
      <w:marLeft w:val="0"/>
      <w:marRight w:val="0"/>
      <w:marTop w:val="0"/>
      <w:marBottom w:val="0"/>
      <w:divBdr>
        <w:top w:val="none" w:sz="0" w:space="0" w:color="auto"/>
        <w:left w:val="none" w:sz="0" w:space="0" w:color="auto"/>
        <w:bottom w:val="none" w:sz="0" w:space="0" w:color="auto"/>
        <w:right w:val="none" w:sz="0" w:space="0" w:color="auto"/>
      </w:divBdr>
    </w:div>
    <w:div w:id="246621000">
      <w:bodyDiv w:val="1"/>
      <w:marLeft w:val="0"/>
      <w:marRight w:val="0"/>
      <w:marTop w:val="0"/>
      <w:marBottom w:val="0"/>
      <w:divBdr>
        <w:top w:val="none" w:sz="0" w:space="0" w:color="auto"/>
        <w:left w:val="none" w:sz="0" w:space="0" w:color="auto"/>
        <w:bottom w:val="none" w:sz="0" w:space="0" w:color="auto"/>
        <w:right w:val="none" w:sz="0" w:space="0" w:color="auto"/>
      </w:divBdr>
    </w:div>
    <w:div w:id="253704794">
      <w:bodyDiv w:val="1"/>
      <w:marLeft w:val="0"/>
      <w:marRight w:val="0"/>
      <w:marTop w:val="0"/>
      <w:marBottom w:val="0"/>
      <w:divBdr>
        <w:top w:val="none" w:sz="0" w:space="0" w:color="auto"/>
        <w:left w:val="none" w:sz="0" w:space="0" w:color="auto"/>
        <w:bottom w:val="none" w:sz="0" w:space="0" w:color="auto"/>
        <w:right w:val="none" w:sz="0" w:space="0" w:color="auto"/>
      </w:divBdr>
    </w:div>
    <w:div w:id="259946154">
      <w:bodyDiv w:val="1"/>
      <w:marLeft w:val="0"/>
      <w:marRight w:val="0"/>
      <w:marTop w:val="0"/>
      <w:marBottom w:val="0"/>
      <w:divBdr>
        <w:top w:val="none" w:sz="0" w:space="0" w:color="auto"/>
        <w:left w:val="none" w:sz="0" w:space="0" w:color="auto"/>
        <w:bottom w:val="none" w:sz="0" w:space="0" w:color="auto"/>
        <w:right w:val="none" w:sz="0" w:space="0" w:color="auto"/>
      </w:divBdr>
    </w:div>
    <w:div w:id="278340586">
      <w:bodyDiv w:val="1"/>
      <w:marLeft w:val="0"/>
      <w:marRight w:val="0"/>
      <w:marTop w:val="0"/>
      <w:marBottom w:val="0"/>
      <w:divBdr>
        <w:top w:val="none" w:sz="0" w:space="0" w:color="auto"/>
        <w:left w:val="none" w:sz="0" w:space="0" w:color="auto"/>
        <w:bottom w:val="none" w:sz="0" w:space="0" w:color="auto"/>
        <w:right w:val="none" w:sz="0" w:space="0" w:color="auto"/>
      </w:divBdr>
    </w:div>
    <w:div w:id="281151110">
      <w:bodyDiv w:val="1"/>
      <w:marLeft w:val="0"/>
      <w:marRight w:val="0"/>
      <w:marTop w:val="0"/>
      <w:marBottom w:val="0"/>
      <w:divBdr>
        <w:top w:val="none" w:sz="0" w:space="0" w:color="auto"/>
        <w:left w:val="none" w:sz="0" w:space="0" w:color="auto"/>
        <w:bottom w:val="none" w:sz="0" w:space="0" w:color="auto"/>
        <w:right w:val="none" w:sz="0" w:space="0" w:color="auto"/>
      </w:divBdr>
    </w:div>
    <w:div w:id="34899314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61787374">
      <w:bodyDiv w:val="1"/>
      <w:marLeft w:val="0"/>
      <w:marRight w:val="0"/>
      <w:marTop w:val="0"/>
      <w:marBottom w:val="0"/>
      <w:divBdr>
        <w:top w:val="none" w:sz="0" w:space="0" w:color="auto"/>
        <w:left w:val="none" w:sz="0" w:space="0" w:color="auto"/>
        <w:bottom w:val="none" w:sz="0" w:space="0" w:color="auto"/>
        <w:right w:val="none" w:sz="0" w:space="0" w:color="auto"/>
      </w:divBdr>
    </w:div>
    <w:div w:id="370424648">
      <w:bodyDiv w:val="1"/>
      <w:marLeft w:val="0"/>
      <w:marRight w:val="0"/>
      <w:marTop w:val="0"/>
      <w:marBottom w:val="0"/>
      <w:divBdr>
        <w:top w:val="none" w:sz="0" w:space="0" w:color="auto"/>
        <w:left w:val="none" w:sz="0" w:space="0" w:color="auto"/>
        <w:bottom w:val="none" w:sz="0" w:space="0" w:color="auto"/>
        <w:right w:val="none" w:sz="0" w:space="0" w:color="auto"/>
      </w:divBdr>
    </w:div>
    <w:div w:id="387412370">
      <w:bodyDiv w:val="1"/>
      <w:marLeft w:val="0"/>
      <w:marRight w:val="0"/>
      <w:marTop w:val="0"/>
      <w:marBottom w:val="0"/>
      <w:divBdr>
        <w:top w:val="none" w:sz="0" w:space="0" w:color="auto"/>
        <w:left w:val="none" w:sz="0" w:space="0" w:color="auto"/>
        <w:bottom w:val="none" w:sz="0" w:space="0" w:color="auto"/>
        <w:right w:val="none" w:sz="0" w:space="0" w:color="auto"/>
      </w:divBdr>
    </w:div>
    <w:div w:id="411705871">
      <w:bodyDiv w:val="1"/>
      <w:marLeft w:val="0"/>
      <w:marRight w:val="0"/>
      <w:marTop w:val="0"/>
      <w:marBottom w:val="0"/>
      <w:divBdr>
        <w:top w:val="none" w:sz="0" w:space="0" w:color="auto"/>
        <w:left w:val="none" w:sz="0" w:space="0" w:color="auto"/>
        <w:bottom w:val="none" w:sz="0" w:space="0" w:color="auto"/>
        <w:right w:val="none" w:sz="0" w:space="0" w:color="auto"/>
      </w:divBdr>
    </w:div>
    <w:div w:id="421488123">
      <w:bodyDiv w:val="1"/>
      <w:marLeft w:val="0"/>
      <w:marRight w:val="0"/>
      <w:marTop w:val="0"/>
      <w:marBottom w:val="0"/>
      <w:divBdr>
        <w:top w:val="none" w:sz="0" w:space="0" w:color="auto"/>
        <w:left w:val="none" w:sz="0" w:space="0" w:color="auto"/>
        <w:bottom w:val="none" w:sz="0" w:space="0" w:color="auto"/>
        <w:right w:val="none" w:sz="0" w:space="0" w:color="auto"/>
      </w:divBdr>
    </w:div>
    <w:div w:id="540285252">
      <w:bodyDiv w:val="1"/>
      <w:marLeft w:val="0"/>
      <w:marRight w:val="0"/>
      <w:marTop w:val="0"/>
      <w:marBottom w:val="0"/>
      <w:divBdr>
        <w:top w:val="none" w:sz="0" w:space="0" w:color="auto"/>
        <w:left w:val="none" w:sz="0" w:space="0" w:color="auto"/>
        <w:bottom w:val="none" w:sz="0" w:space="0" w:color="auto"/>
        <w:right w:val="none" w:sz="0" w:space="0" w:color="auto"/>
      </w:divBdr>
    </w:div>
    <w:div w:id="554007475">
      <w:bodyDiv w:val="1"/>
      <w:marLeft w:val="0"/>
      <w:marRight w:val="0"/>
      <w:marTop w:val="0"/>
      <w:marBottom w:val="0"/>
      <w:divBdr>
        <w:top w:val="none" w:sz="0" w:space="0" w:color="auto"/>
        <w:left w:val="none" w:sz="0" w:space="0" w:color="auto"/>
        <w:bottom w:val="none" w:sz="0" w:space="0" w:color="auto"/>
        <w:right w:val="none" w:sz="0" w:space="0" w:color="auto"/>
      </w:divBdr>
    </w:div>
    <w:div w:id="563102957">
      <w:bodyDiv w:val="1"/>
      <w:marLeft w:val="0"/>
      <w:marRight w:val="0"/>
      <w:marTop w:val="0"/>
      <w:marBottom w:val="0"/>
      <w:divBdr>
        <w:top w:val="none" w:sz="0" w:space="0" w:color="auto"/>
        <w:left w:val="none" w:sz="0" w:space="0" w:color="auto"/>
        <w:bottom w:val="none" w:sz="0" w:space="0" w:color="auto"/>
        <w:right w:val="none" w:sz="0" w:space="0" w:color="auto"/>
      </w:divBdr>
    </w:div>
    <w:div w:id="568154951">
      <w:bodyDiv w:val="1"/>
      <w:marLeft w:val="0"/>
      <w:marRight w:val="0"/>
      <w:marTop w:val="0"/>
      <w:marBottom w:val="0"/>
      <w:divBdr>
        <w:top w:val="none" w:sz="0" w:space="0" w:color="auto"/>
        <w:left w:val="none" w:sz="0" w:space="0" w:color="auto"/>
        <w:bottom w:val="none" w:sz="0" w:space="0" w:color="auto"/>
        <w:right w:val="none" w:sz="0" w:space="0" w:color="auto"/>
      </w:divBdr>
    </w:div>
    <w:div w:id="568615472">
      <w:bodyDiv w:val="1"/>
      <w:marLeft w:val="0"/>
      <w:marRight w:val="0"/>
      <w:marTop w:val="0"/>
      <w:marBottom w:val="0"/>
      <w:divBdr>
        <w:top w:val="none" w:sz="0" w:space="0" w:color="auto"/>
        <w:left w:val="none" w:sz="0" w:space="0" w:color="auto"/>
        <w:bottom w:val="none" w:sz="0" w:space="0" w:color="auto"/>
        <w:right w:val="none" w:sz="0" w:space="0" w:color="auto"/>
      </w:divBdr>
    </w:div>
    <w:div w:id="570652222">
      <w:bodyDiv w:val="1"/>
      <w:marLeft w:val="0"/>
      <w:marRight w:val="0"/>
      <w:marTop w:val="0"/>
      <w:marBottom w:val="0"/>
      <w:divBdr>
        <w:top w:val="none" w:sz="0" w:space="0" w:color="auto"/>
        <w:left w:val="none" w:sz="0" w:space="0" w:color="auto"/>
        <w:bottom w:val="none" w:sz="0" w:space="0" w:color="auto"/>
        <w:right w:val="none" w:sz="0" w:space="0" w:color="auto"/>
      </w:divBdr>
    </w:div>
    <w:div w:id="586311849">
      <w:bodyDiv w:val="1"/>
      <w:marLeft w:val="0"/>
      <w:marRight w:val="0"/>
      <w:marTop w:val="0"/>
      <w:marBottom w:val="0"/>
      <w:divBdr>
        <w:top w:val="none" w:sz="0" w:space="0" w:color="auto"/>
        <w:left w:val="none" w:sz="0" w:space="0" w:color="auto"/>
        <w:bottom w:val="none" w:sz="0" w:space="0" w:color="auto"/>
        <w:right w:val="none" w:sz="0" w:space="0" w:color="auto"/>
      </w:divBdr>
    </w:div>
    <w:div w:id="604768603">
      <w:bodyDiv w:val="1"/>
      <w:marLeft w:val="0"/>
      <w:marRight w:val="0"/>
      <w:marTop w:val="0"/>
      <w:marBottom w:val="0"/>
      <w:divBdr>
        <w:top w:val="none" w:sz="0" w:space="0" w:color="auto"/>
        <w:left w:val="none" w:sz="0" w:space="0" w:color="auto"/>
        <w:bottom w:val="none" w:sz="0" w:space="0" w:color="auto"/>
        <w:right w:val="none" w:sz="0" w:space="0" w:color="auto"/>
      </w:divBdr>
    </w:div>
    <w:div w:id="606620838">
      <w:bodyDiv w:val="1"/>
      <w:marLeft w:val="0"/>
      <w:marRight w:val="0"/>
      <w:marTop w:val="0"/>
      <w:marBottom w:val="0"/>
      <w:divBdr>
        <w:top w:val="none" w:sz="0" w:space="0" w:color="auto"/>
        <w:left w:val="none" w:sz="0" w:space="0" w:color="auto"/>
        <w:bottom w:val="none" w:sz="0" w:space="0" w:color="auto"/>
        <w:right w:val="none" w:sz="0" w:space="0" w:color="auto"/>
      </w:divBdr>
    </w:div>
    <w:div w:id="622074415">
      <w:bodyDiv w:val="1"/>
      <w:marLeft w:val="0"/>
      <w:marRight w:val="0"/>
      <w:marTop w:val="0"/>
      <w:marBottom w:val="0"/>
      <w:divBdr>
        <w:top w:val="none" w:sz="0" w:space="0" w:color="auto"/>
        <w:left w:val="none" w:sz="0" w:space="0" w:color="auto"/>
        <w:bottom w:val="none" w:sz="0" w:space="0" w:color="auto"/>
        <w:right w:val="none" w:sz="0" w:space="0" w:color="auto"/>
      </w:divBdr>
    </w:div>
    <w:div w:id="643387594">
      <w:bodyDiv w:val="1"/>
      <w:marLeft w:val="0"/>
      <w:marRight w:val="0"/>
      <w:marTop w:val="0"/>
      <w:marBottom w:val="0"/>
      <w:divBdr>
        <w:top w:val="none" w:sz="0" w:space="0" w:color="auto"/>
        <w:left w:val="none" w:sz="0" w:space="0" w:color="auto"/>
        <w:bottom w:val="none" w:sz="0" w:space="0" w:color="auto"/>
        <w:right w:val="none" w:sz="0" w:space="0" w:color="auto"/>
      </w:divBdr>
    </w:div>
    <w:div w:id="691341538">
      <w:bodyDiv w:val="1"/>
      <w:marLeft w:val="0"/>
      <w:marRight w:val="0"/>
      <w:marTop w:val="0"/>
      <w:marBottom w:val="0"/>
      <w:divBdr>
        <w:top w:val="none" w:sz="0" w:space="0" w:color="auto"/>
        <w:left w:val="none" w:sz="0" w:space="0" w:color="auto"/>
        <w:bottom w:val="none" w:sz="0" w:space="0" w:color="auto"/>
        <w:right w:val="none" w:sz="0" w:space="0" w:color="auto"/>
      </w:divBdr>
    </w:div>
    <w:div w:id="708533113">
      <w:bodyDiv w:val="1"/>
      <w:marLeft w:val="0"/>
      <w:marRight w:val="0"/>
      <w:marTop w:val="0"/>
      <w:marBottom w:val="0"/>
      <w:divBdr>
        <w:top w:val="none" w:sz="0" w:space="0" w:color="auto"/>
        <w:left w:val="none" w:sz="0" w:space="0" w:color="auto"/>
        <w:bottom w:val="none" w:sz="0" w:space="0" w:color="auto"/>
        <w:right w:val="none" w:sz="0" w:space="0" w:color="auto"/>
      </w:divBdr>
    </w:div>
    <w:div w:id="717978023">
      <w:bodyDiv w:val="1"/>
      <w:marLeft w:val="0"/>
      <w:marRight w:val="0"/>
      <w:marTop w:val="0"/>
      <w:marBottom w:val="0"/>
      <w:divBdr>
        <w:top w:val="none" w:sz="0" w:space="0" w:color="auto"/>
        <w:left w:val="none" w:sz="0" w:space="0" w:color="auto"/>
        <w:bottom w:val="none" w:sz="0" w:space="0" w:color="auto"/>
        <w:right w:val="none" w:sz="0" w:space="0" w:color="auto"/>
      </w:divBdr>
    </w:div>
    <w:div w:id="719086901">
      <w:bodyDiv w:val="1"/>
      <w:marLeft w:val="0"/>
      <w:marRight w:val="0"/>
      <w:marTop w:val="0"/>
      <w:marBottom w:val="0"/>
      <w:divBdr>
        <w:top w:val="none" w:sz="0" w:space="0" w:color="auto"/>
        <w:left w:val="none" w:sz="0" w:space="0" w:color="auto"/>
        <w:bottom w:val="none" w:sz="0" w:space="0" w:color="auto"/>
        <w:right w:val="none" w:sz="0" w:space="0" w:color="auto"/>
      </w:divBdr>
    </w:div>
    <w:div w:id="749011960">
      <w:bodyDiv w:val="1"/>
      <w:marLeft w:val="0"/>
      <w:marRight w:val="0"/>
      <w:marTop w:val="0"/>
      <w:marBottom w:val="0"/>
      <w:divBdr>
        <w:top w:val="none" w:sz="0" w:space="0" w:color="auto"/>
        <w:left w:val="none" w:sz="0" w:space="0" w:color="auto"/>
        <w:bottom w:val="none" w:sz="0" w:space="0" w:color="auto"/>
        <w:right w:val="none" w:sz="0" w:space="0" w:color="auto"/>
      </w:divBdr>
    </w:div>
    <w:div w:id="755055947">
      <w:bodyDiv w:val="1"/>
      <w:marLeft w:val="0"/>
      <w:marRight w:val="0"/>
      <w:marTop w:val="0"/>
      <w:marBottom w:val="0"/>
      <w:divBdr>
        <w:top w:val="none" w:sz="0" w:space="0" w:color="auto"/>
        <w:left w:val="none" w:sz="0" w:space="0" w:color="auto"/>
        <w:bottom w:val="none" w:sz="0" w:space="0" w:color="auto"/>
        <w:right w:val="none" w:sz="0" w:space="0" w:color="auto"/>
      </w:divBdr>
    </w:div>
    <w:div w:id="790898692">
      <w:bodyDiv w:val="1"/>
      <w:marLeft w:val="0"/>
      <w:marRight w:val="0"/>
      <w:marTop w:val="0"/>
      <w:marBottom w:val="0"/>
      <w:divBdr>
        <w:top w:val="none" w:sz="0" w:space="0" w:color="auto"/>
        <w:left w:val="none" w:sz="0" w:space="0" w:color="auto"/>
        <w:bottom w:val="none" w:sz="0" w:space="0" w:color="auto"/>
        <w:right w:val="none" w:sz="0" w:space="0" w:color="auto"/>
      </w:divBdr>
    </w:div>
    <w:div w:id="816730227">
      <w:bodyDiv w:val="1"/>
      <w:marLeft w:val="0"/>
      <w:marRight w:val="0"/>
      <w:marTop w:val="0"/>
      <w:marBottom w:val="0"/>
      <w:divBdr>
        <w:top w:val="none" w:sz="0" w:space="0" w:color="auto"/>
        <w:left w:val="none" w:sz="0" w:space="0" w:color="auto"/>
        <w:bottom w:val="none" w:sz="0" w:space="0" w:color="auto"/>
        <w:right w:val="none" w:sz="0" w:space="0" w:color="auto"/>
      </w:divBdr>
    </w:div>
    <w:div w:id="842475746">
      <w:bodyDiv w:val="1"/>
      <w:marLeft w:val="0"/>
      <w:marRight w:val="0"/>
      <w:marTop w:val="0"/>
      <w:marBottom w:val="0"/>
      <w:divBdr>
        <w:top w:val="none" w:sz="0" w:space="0" w:color="auto"/>
        <w:left w:val="none" w:sz="0" w:space="0" w:color="auto"/>
        <w:bottom w:val="none" w:sz="0" w:space="0" w:color="auto"/>
        <w:right w:val="none" w:sz="0" w:space="0" w:color="auto"/>
      </w:divBdr>
    </w:div>
    <w:div w:id="852182627">
      <w:bodyDiv w:val="1"/>
      <w:marLeft w:val="0"/>
      <w:marRight w:val="0"/>
      <w:marTop w:val="0"/>
      <w:marBottom w:val="0"/>
      <w:divBdr>
        <w:top w:val="none" w:sz="0" w:space="0" w:color="auto"/>
        <w:left w:val="none" w:sz="0" w:space="0" w:color="auto"/>
        <w:bottom w:val="none" w:sz="0" w:space="0" w:color="auto"/>
        <w:right w:val="none" w:sz="0" w:space="0" w:color="auto"/>
      </w:divBdr>
    </w:div>
    <w:div w:id="905800943">
      <w:bodyDiv w:val="1"/>
      <w:marLeft w:val="0"/>
      <w:marRight w:val="0"/>
      <w:marTop w:val="0"/>
      <w:marBottom w:val="0"/>
      <w:divBdr>
        <w:top w:val="none" w:sz="0" w:space="0" w:color="auto"/>
        <w:left w:val="none" w:sz="0" w:space="0" w:color="auto"/>
        <w:bottom w:val="none" w:sz="0" w:space="0" w:color="auto"/>
        <w:right w:val="none" w:sz="0" w:space="0" w:color="auto"/>
      </w:divBdr>
    </w:div>
    <w:div w:id="940066670">
      <w:bodyDiv w:val="1"/>
      <w:marLeft w:val="0"/>
      <w:marRight w:val="0"/>
      <w:marTop w:val="0"/>
      <w:marBottom w:val="0"/>
      <w:divBdr>
        <w:top w:val="none" w:sz="0" w:space="0" w:color="auto"/>
        <w:left w:val="none" w:sz="0" w:space="0" w:color="auto"/>
        <w:bottom w:val="none" w:sz="0" w:space="0" w:color="auto"/>
        <w:right w:val="none" w:sz="0" w:space="0" w:color="auto"/>
      </w:divBdr>
    </w:div>
    <w:div w:id="949816358">
      <w:bodyDiv w:val="1"/>
      <w:marLeft w:val="0"/>
      <w:marRight w:val="0"/>
      <w:marTop w:val="0"/>
      <w:marBottom w:val="0"/>
      <w:divBdr>
        <w:top w:val="none" w:sz="0" w:space="0" w:color="auto"/>
        <w:left w:val="none" w:sz="0" w:space="0" w:color="auto"/>
        <w:bottom w:val="none" w:sz="0" w:space="0" w:color="auto"/>
        <w:right w:val="none" w:sz="0" w:space="0" w:color="auto"/>
      </w:divBdr>
    </w:div>
    <w:div w:id="955872964">
      <w:bodyDiv w:val="1"/>
      <w:marLeft w:val="0"/>
      <w:marRight w:val="0"/>
      <w:marTop w:val="0"/>
      <w:marBottom w:val="0"/>
      <w:divBdr>
        <w:top w:val="none" w:sz="0" w:space="0" w:color="auto"/>
        <w:left w:val="none" w:sz="0" w:space="0" w:color="auto"/>
        <w:bottom w:val="none" w:sz="0" w:space="0" w:color="auto"/>
        <w:right w:val="none" w:sz="0" w:space="0" w:color="auto"/>
      </w:divBdr>
    </w:div>
    <w:div w:id="966206472">
      <w:bodyDiv w:val="1"/>
      <w:marLeft w:val="0"/>
      <w:marRight w:val="0"/>
      <w:marTop w:val="0"/>
      <w:marBottom w:val="0"/>
      <w:divBdr>
        <w:top w:val="none" w:sz="0" w:space="0" w:color="auto"/>
        <w:left w:val="none" w:sz="0" w:space="0" w:color="auto"/>
        <w:bottom w:val="none" w:sz="0" w:space="0" w:color="auto"/>
        <w:right w:val="none" w:sz="0" w:space="0" w:color="auto"/>
      </w:divBdr>
    </w:div>
    <w:div w:id="1013268092">
      <w:bodyDiv w:val="1"/>
      <w:marLeft w:val="0"/>
      <w:marRight w:val="0"/>
      <w:marTop w:val="0"/>
      <w:marBottom w:val="0"/>
      <w:divBdr>
        <w:top w:val="none" w:sz="0" w:space="0" w:color="auto"/>
        <w:left w:val="none" w:sz="0" w:space="0" w:color="auto"/>
        <w:bottom w:val="none" w:sz="0" w:space="0" w:color="auto"/>
        <w:right w:val="none" w:sz="0" w:space="0" w:color="auto"/>
      </w:divBdr>
    </w:div>
    <w:div w:id="1029526304">
      <w:bodyDiv w:val="1"/>
      <w:marLeft w:val="0"/>
      <w:marRight w:val="0"/>
      <w:marTop w:val="0"/>
      <w:marBottom w:val="0"/>
      <w:divBdr>
        <w:top w:val="none" w:sz="0" w:space="0" w:color="auto"/>
        <w:left w:val="none" w:sz="0" w:space="0" w:color="auto"/>
        <w:bottom w:val="none" w:sz="0" w:space="0" w:color="auto"/>
        <w:right w:val="none" w:sz="0" w:space="0" w:color="auto"/>
      </w:divBdr>
    </w:div>
    <w:div w:id="1043288933">
      <w:bodyDiv w:val="1"/>
      <w:marLeft w:val="0"/>
      <w:marRight w:val="0"/>
      <w:marTop w:val="0"/>
      <w:marBottom w:val="0"/>
      <w:divBdr>
        <w:top w:val="none" w:sz="0" w:space="0" w:color="auto"/>
        <w:left w:val="none" w:sz="0" w:space="0" w:color="auto"/>
        <w:bottom w:val="none" w:sz="0" w:space="0" w:color="auto"/>
        <w:right w:val="none" w:sz="0" w:space="0" w:color="auto"/>
      </w:divBdr>
    </w:div>
    <w:div w:id="1075473267">
      <w:bodyDiv w:val="1"/>
      <w:marLeft w:val="0"/>
      <w:marRight w:val="0"/>
      <w:marTop w:val="0"/>
      <w:marBottom w:val="0"/>
      <w:divBdr>
        <w:top w:val="none" w:sz="0" w:space="0" w:color="auto"/>
        <w:left w:val="none" w:sz="0" w:space="0" w:color="auto"/>
        <w:bottom w:val="none" w:sz="0" w:space="0" w:color="auto"/>
        <w:right w:val="none" w:sz="0" w:space="0" w:color="auto"/>
      </w:divBdr>
    </w:div>
    <w:div w:id="1102844884">
      <w:bodyDiv w:val="1"/>
      <w:marLeft w:val="0"/>
      <w:marRight w:val="0"/>
      <w:marTop w:val="0"/>
      <w:marBottom w:val="0"/>
      <w:divBdr>
        <w:top w:val="none" w:sz="0" w:space="0" w:color="auto"/>
        <w:left w:val="none" w:sz="0" w:space="0" w:color="auto"/>
        <w:bottom w:val="none" w:sz="0" w:space="0" w:color="auto"/>
        <w:right w:val="none" w:sz="0" w:space="0" w:color="auto"/>
      </w:divBdr>
    </w:div>
    <w:div w:id="1143161632">
      <w:bodyDiv w:val="1"/>
      <w:marLeft w:val="0"/>
      <w:marRight w:val="0"/>
      <w:marTop w:val="0"/>
      <w:marBottom w:val="0"/>
      <w:divBdr>
        <w:top w:val="none" w:sz="0" w:space="0" w:color="auto"/>
        <w:left w:val="none" w:sz="0" w:space="0" w:color="auto"/>
        <w:bottom w:val="none" w:sz="0" w:space="0" w:color="auto"/>
        <w:right w:val="none" w:sz="0" w:space="0" w:color="auto"/>
      </w:divBdr>
    </w:div>
    <w:div w:id="1154639728">
      <w:bodyDiv w:val="1"/>
      <w:marLeft w:val="0"/>
      <w:marRight w:val="0"/>
      <w:marTop w:val="0"/>
      <w:marBottom w:val="0"/>
      <w:divBdr>
        <w:top w:val="none" w:sz="0" w:space="0" w:color="auto"/>
        <w:left w:val="none" w:sz="0" w:space="0" w:color="auto"/>
        <w:bottom w:val="none" w:sz="0" w:space="0" w:color="auto"/>
        <w:right w:val="none" w:sz="0" w:space="0" w:color="auto"/>
      </w:divBdr>
    </w:div>
    <w:div w:id="1157528316">
      <w:bodyDiv w:val="1"/>
      <w:marLeft w:val="0"/>
      <w:marRight w:val="0"/>
      <w:marTop w:val="0"/>
      <w:marBottom w:val="0"/>
      <w:divBdr>
        <w:top w:val="none" w:sz="0" w:space="0" w:color="auto"/>
        <w:left w:val="none" w:sz="0" w:space="0" w:color="auto"/>
        <w:bottom w:val="none" w:sz="0" w:space="0" w:color="auto"/>
        <w:right w:val="none" w:sz="0" w:space="0" w:color="auto"/>
      </w:divBdr>
    </w:div>
    <w:div w:id="1172911362">
      <w:bodyDiv w:val="1"/>
      <w:marLeft w:val="0"/>
      <w:marRight w:val="0"/>
      <w:marTop w:val="0"/>
      <w:marBottom w:val="0"/>
      <w:divBdr>
        <w:top w:val="none" w:sz="0" w:space="0" w:color="auto"/>
        <w:left w:val="none" w:sz="0" w:space="0" w:color="auto"/>
        <w:bottom w:val="none" w:sz="0" w:space="0" w:color="auto"/>
        <w:right w:val="none" w:sz="0" w:space="0" w:color="auto"/>
      </w:divBdr>
    </w:div>
    <w:div w:id="1174144683">
      <w:bodyDiv w:val="1"/>
      <w:marLeft w:val="0"/>
      <w:marRight w:val="0"/>
      <w:marTop w:val="0"/>
      <w:marBottom w:val="0"/>
      <w:divBdr>
        <w:top w:val="none" w:sz="0" w:space="0" w:color="auto"/>
        <w:left w:val="none" w:sz="0" w:space="0" w:color="auto"/>
        <w:bottom w:val="none" w:sz="0" w:space="0" w:color="auto"/>
        <w:right w:val="none" w:sz="0" w:space="0" w:color="auto"/>
      </w:divBdr>
    </w:div>
    <w:div w:id="1263760767">
      <w:bodyDiv w:val="1"/>
      <w:marLeft w:val="0"/>
      <w:marRight w:val="0"/>
      <w:marTop w:val="0"/>
      <w:marBottom w:val="0"/>
      <w:divBdr>
        <w:top w:val="none" w:sz="0" w:space="0" w:color="auto"/>
        <w:left w:val="none" w:sz="0" w:space="0" w:color="auto"/>
        <w:bottom w:val="none" w:sz="0" w:space="0" w:color="auto"/>
        <w:right w:val="none" w:sz="0" w:space="0" w:color="auto"/>
      </w:divBdr>
    </w:div>
    <w:div w:id="1300693936">
      <w:bodyDiv w:val="1"/>
      <w:marLeft w:val="0"/>
      <w:marRight w:val="0"/>
      <w:marTop w:val="0"/>
      <w:marBottom w:val="0"/>
      <w:divBdr>
        <w:top w:val="none" w:sz="0" w:space="0" w:color="auto"/>
        <w:left w:val="none" w:sz="0" w:space="0" w:color="auto"/>
        <w:bottom w:val="none" w:sz="0" w:space="0" w:color="auto"/>
        <w:right w:val="none" w:sz="0" w:space="0" w:color="auto"/>
      </w:divBdr>
    </w:div>
    <w:div w:id="1342316556">
      <w:bodyDiv w:val="1"/>
      <w:marLeft w:val="0"/>
      <w:marRight w:val="0"/>
      <w:marTop w:val="0"/>
      <w:marBottom w:val="0"/>
      <w:divBdr>
        <w:top w:val="none" w:sz="0" w:space="0" w:color="auto"/>
        <w:left w:val="none" w:sz="0" w:space="0" w:color="auto"/>
        <w:bottom w:val="none" w:sz="0" w:space="0" w:color="auto"/>
        <w:right w:val="none" w:sz="0" w:space="0" w:color="auto"/>
      </w:divBdr>
    </w:div>
    <w:div w:id="1414201817">
      <w:bodyDiv w:val="1"/>
      <w:marLeft w:val="0"/>
      <w:marRight w:val="0"/>
      <w:marTop w:val="0"/>
      <w:marBottom w:val="0"/>
      <w:divBdr>
        <w:top w:val="none" w:sz="0" w:space="0" w:color="auto"/>
        <w:left w:val="none" w:sz="0" w:space="0" w:color="auto"/>
        <w:bottom w:val="none" w:sz="0" w:space="0" w:color="auto"/>
        <w:right w:val="none" w:sz="0" w:space="0" w:color="auto"/>
      </w:divBdr>
    </w:div>
    <w:div w:id="1463887404">
      <w:bodyDiv w:val="1"/>
      <w:marLeft w:val="0"/>
      <w:marRight w:val="0"/>
      <w:marTop w:val="0"/>
      <w:marBottom w:val="0"/>
      <w:divBdr>
        <w:top w:val="none" w:sz="0" w:space="0" w:color="auto"/>
        <w:left w:val="none" w:sz="0" w:space="0" w:color="auto"/>
        <w:bottom w:val="none" w:sz="0" w:space="0" w:color="auto"/>
        <w:right w:val="none" w:sz="0" w:space="0" w:color="auto"/>
      </w:divBdr>
    </w:div>
    <w:div w:id="1470978984">
      <w:bodyDiv w:val="1"/>
      <w:marLeft w:val="0"/>
      <w:marRight w:val="0"/>
      <w:marTop w:val="0"/>
      <w:marBottom w:val="0"/>
      <w:divBdr>
        <w:top w:val="none" w:sz="0" w:space="0" w:color="auto"/>
        <w:left w:val="none" w:sz="0" w:space="0" w:color="auto"/>
        <w:bottom w:val="none" w:sz="0" w:space="0" w:color="auto"/>
        <w:right w:val="none" w:sz="0" w:space="0" w:color="auto"/>
      </w:divBdr>
    </w:div>
    <w:div w:id="1482848850">
      <w:bodyDiv w:val="1"/>
      <w:marLeft w:val="0"/>
      <w:marRight w:val="0"/>
      <w:marTop w:val="0"/>
      <w:marBottom w:val="0"/>
      <w:divBdr>
        <w:top w:val="none" w:sz="0" w:space="0" w:color="auto"/>
        <w:left w:val="none" w:sz="0" w:space="0" w:color="auto"/>
        <w:bottom w:val="none" w:sz="0" w:space="0" w:color="auto"/>
        <w:right w:val="none" w:sz="0" w:space="0" w:color="auto"/>
      </w:divBdr>
    </w:div>
    <w:div w:id="1510636595">
      <w:bodyDiv w:val="1"/>
      <w:marLeft w:val="0"/>
      <w:marRight w:val="0"/>
      <w:marTop w:val="0"/>
      <w:marBottom w:val="0"/>
      <w:divBdr>
        <w:top w:val="none" w:sz="0" w:space="0" w:color="auto"/>
        <w:left w:val="none" w:sz="0" w:space="0" w:color="auto"/>
        <w:bottom w:val="none" w:sz="0" w:space="0" w:color="auto"/>
        <w:right w:val="none" w:sz="0" w:space="0" w:color="auto"/>
      </w:divBdr>
    </w:div>
    <w:div w:id="1533375050">
      <w:bodyDiv w:val="1"/>
      <w:marLeft w:val="0"/>
      <w:marRight w:val="0"/>
      <w:marTop w:val="0"/>
      <w:marBottom w:val="0"/>
      <w:divBdr>
        <w:top w:val="none" w:sz="0" w:space="0" w:color="auto"/>
        <w:left w:val="none" w:sz="0" w:space="0" w:color="auto"/>
        <w:bottom w:val="none" w:sz="0" w:space="0" w:color="auto"/>
        <w:right w:val="none" w:sz="0" w:space="0" w:color="auto"/>
      </w:divBdr>
    </w:div>
    <w:div w:id="1540319654">
      <w:bodyDiv w:val="1"/>
      <w:marLeft w:val="0"/>
      <w:marRight w:val="0"/>
      <w:marTop w:val="0"/>
      <w:marBottom w:val="0"/>
      <w:divBdr>
        <w:top w:val="none" w:sz="0" w:space="0" w:color="auto"/>
        <w:left w:val="none" w:sz="0" w:space="0" w:color="auto"/>
        <w:bottom w:val="none" w:sz="0" w:space="0" w:color="auto"/>
        <w:right w:val="none" w:sz="0" w:space="0" w:color="auto"/>
      </w:divBdr>
    </w:div>
    <w:div w:id="1555235692">
      <w:bodyDiv w:val="1"/>
      <w:marLeft w:val="0"/>
      <w:marRight w:val="0"/>
      <w:marTop w:val="0"/>
      <w:marBottom w:val="0"/>
      <w:divBdr>
        <w:top w:val="none" w:sz="0" w:space="0" w:color="auto"/>
        <w:left w:val="none" w:sz="0" w:space="0" w:color="auto"/>
        <w:bottom w:val="none" w:sz="0" w:space="0" w:color="auto"/>
        <w:right w:val="none" w:sz="0" w:space="0" w:color="auto"/>
      </w:divBdr>
    </w:div>
    <w:div w:id="1565026236">
      <w:bodyDiv w:val="1"/>
      <w:marLeft w:val="0"/>
      <w:marRight w:val="0"/>
      <w:marTop w:val="0"/>
      <w:marBottom w:val="0"/>
      <w:divBdr>
        <w:top w:val="none" w:sz="0" w:space="0" w:color="auto"/>
        <w:left w:val="none" w:sz="0" w:space="0" w:color="auto"/>
        <w:bottom w:val="none" w:sz="0" w:space="0" w:color="auto"/>
        <w:right w:val="none" w:sz="0" w:space="0" w:color="auto"/>
      </w:divBdr>
    </w:div>
    <w:div w:id="1614553200">
      <w:bodyDiv w:val="1"/>
      <w:marLeft w:val="0"/>
      <w:marRight w:val="0"/>
      <w:marTop w:val="0"/>
      <w:marBottom w:val="0"/>
      <w:divBdr>
        <w:top w:val="none" w:sz="0" w:space="0" w:color="auto"/>
        <w:left w:val="none" w:sz="0" w:space="0" w:color="auto"/>
        <w:bottom w:val="none" w:sz="0" w:space="0" w:color="auto"/>
        <w:right w:val="none" w:sz="0" w:space="0" w:color="auto"/>
      </w:divBdr>
    </w:div>
    <w:div w:id="1660498854">
      <w:bodyDiv w:val="1"/>
      <w:marLeft w:val="0"/>
      <w:marRight w:val="0"/>
      <w:marTop w:val="0"/>
      <w:marBottom w:val="0"/>
      <w:divBdr>
        <w:top w:val="none" w:sz="0" w:space="0" w:color="auto"/>
        <w:left w:val="none" w:sz="0" w:space="0" w:color="auto"/>
        <w:bottom w:val="none" w:sz="0" w:space="0" w:color="auto"/>
        <w:right w:val="none" w:sz="0" w:space="0" w:color="auto"/>
      </w:divBdr>
    </w:div>
    <w:div w:id="1681152392">
      <w:bodyDiv w:val="1"/>
      <w:marLeft w:val="0"/>
      <w:marRight w:val="0"/>
      <w:marTop w:val="0"/>
      <w:marBottom w:val="0"/>
      <w:divBdr>
        <w:top w:val="none" w:sz="0" w:space="0" w:color="auto"/>
        <w:left w:val="none" w:sz="0" w:space="0" w:color="auto"/>
        <w:bottom w:val="none" w:sz="0" w:space="0" w:color="auto"/>
        <w:right w:val="none" w:sz="0" w:space="0" w:color="auto"/>
      </w:divBdr>
    </w:div>
    <w:div w:id="1691027995">
      <w:bodyDiv w:val="1"/>
      <w:marLeft w:val="0"/>
      <w:marRight w:val="0"/>
      <w:marTop w:val="0"/>
      <w:marBottom w:val="0"/>
      <w:divBdr>
        <w:top w:val="none" w:sz="0" w:space="0" w:color="auto"/>
        <w:left w:val="none" w:sz="0" w:space="0" w:color="auto"/>
        <w:bottom w:val="none" w:sz="0" w:space="0" w:color="auto"/>
        <w:right w:val="none" w:sz="0" w:space="0" w:color="auto"/>
      </w:divBdr>
    </w:div>
    <w:div w:id="1720548374">
      <w:bodyDiv w:val="1"/>
      <w:marLeft w:val="0"/>
      <w:marRight w:val="0"/>
      <w:marTop w:val="0"/>
      <w:marBottom w:val="0"/>
      <w:divBdr>
        <w:top w:val="none" w:sz="0" w:space="0" w:color="auto"/>
        <w:left w:val="none" w:sz="0" w:space="0" w:color="auto"/>
        <w:bottom w:val="none" w:sz="0" w:space="0" w:color="auto"/>
        <w:right w:val="none" w:sz="0" w:space="0" w:color="auto"/>
      </w:divBdr>
    </w:div>
    <w:div w:id="1722553794">
      <w:bodyDiv w:val="1"/>
      <w:marLeft w:val="0"/>
      <w:marRight w:val="0"/>
      <w:marTop w:val="0"/>
      <w:marBottom w:val="0"/>
      <w:divBdr>
        <w:top w:val="none" w:sz="0" w:space="0" w:color="auto"/>
        <w:left w:val="none" w:sz="0" w:space="0" w:color="auto"/>
        <w:bottom w:val="none" w:sz="0" w:space="0" w:color="auto"/>
        <w:right w:val="none" w:sz="0" w:space="0" w:color="auto"/>
      </w:divBdr>
    </w:div>
    <w:div w:id="1733045224">
      <w:bodyDiv w:val="1"/>
      <w:marLeft w:val="0"/>
      <w:marRight w:val="0"/>
      <w:marTop w:val="0"/>
      <w:marBottom w:val="0"/>
      <w:divBdr>
        <w:top w:val="none" w:sz="0" w:space="0" w:color="auto"/>
        <w:left w:val="none" w:sz="0" w:space="0" w:color="auto"/>
        <w:bottom w:val="none" w:sz="0" w:space="0" w:color="auto"/>
        <w:right w:val="none" w:sz="0" w:space="0" w:color="auto"/>
      </w:divBdr>
    </w:div>
    <w:div w:id="1857570962">
      <w:bodyDiv w:val="1"/>
      <w:marLeft w:val="0"/>
      <w:marRight w:val="0"/>
      <w:marTop w:val="0"/>
      <w:marBottom w:val="0"/>
      <w:divBdr>
        <w:top w:val="none" w:sz="0" w:space="0" w:color="auto"/>
        <w:left w:val="none" w:sz="0" w:space="0" w:color="auto"/>
        <w:bottom w:val="none" w:sz="0" w:space="0" w:color="auto"/>
        <w:right w:val="none" w:sz="0" w:space="0" w:color="auto"/>
      </w:divBdr>
    </w:div>
    <w:div w:id="1899628841">
      <w:bodyDiv w:val="1"/>
      <w:marLeft w:val="0"/>
      <w:marRight w:val="0"/>
      <w:marTop w:val="0"/>
      <w:marBottom w:val="0"/>
      <w:divBdr>
        <w:top w:val="none" w:sz="0" w:space="0" w:color="auto"/>
        <w:left w:val="none" w:sz="0" w:space="0" w:color="auto"/>
        <w:bottom w:val="none" w:sz="0" w:space="0" w:color="auto"/>
        <w:right w:val="none" w:sz="0" w:space="0" w:color="auto"/>
      </w:divBdr>
    </w:div>
    <w:div w:id="1935673733">
      <w:bodyDiv w:val="1"/>
      <w:marLeft w:val="0"/>
      <w:marRight w:val="0"/>
      <w:marTop w:val="0"/>
      <w:marBottom w:val="0"/>
      <w:divBdr>
        <w:top w:val="none" w:sz="0" w:space="0" w:color="auto"/>
        <w:left w:val="none" w:sz="0" w:space="0" w:color="auto"/>
        <w:bottom w:val="none" w:sz="0" w:space="0" w:color="auto"/>
        <w:right w:val="none" w:sz="0" w:space="0" w:color="auto"/>
      </w:divBdr>
    </w:div>
    <w:div w:id="1943033262">
      <w:bodyDiv w:val="1"/>
      <w:marLeft w:val="0"/>
      <w:marRight w:val="0"/>
      <w:marTop w:val="0"/>
      <w:marBottom w:val="0"/>
      <w:divBdr>
        <w:top w:val="none" w:sz="0" w:space="0" w:color="auto"/>
        <w:left w:val="none" w:sz="0" w:space="0" w:color="auto"/>
        <w:bottom w:val="none" w:sz="0" w:space="0" w:color="auto"/>
        <w:right w:val="none" w:sz="0" w:space="0" w:color="auto"/>
      </w:divBdr>
    </w:div>
    <w:div w:id="1948266208">
      <w:bodyDiv w:val="1"/>
      <w:marLeft w:val="0"/>
      <w:marRight w:val="0"/>
      <w:marTop w:val="0"/>
      <w:marBottom w:val="0"/>
      <w:divBdr>
        <w:top w:val="none" w:sz="0" w:space="0" w:color="auto"/>
        <w:left w:val="none" w:sz="0" w:space="0" w:color="auto"/>
        <w:bottom w:val="none" w:sz="0" w:space="0" w:color="auto"/>
        <w:right w:val="none" w:sz="0" w:space="0" w:color="auto"/>
      </w:divBdr>
    </w:div>
    <w:div w:id="1963267522">
      <w:bodyDiv w:val="1"/>
      <w:marLeft w:val="0"/>
      <w:marRight w:val="0"/>
      <w:marTop w:val="0"/>
      <w:marBottom w:val="0"/>
      <w:divBdr>
        <w:top w:val="none" w:sz="0" w:space="0" w:color="auto"/>
        <w:left w:val="none" w:sz="0" w:space="0" w:color="auto"/>
        <w:bottom w:val="none" w:sz="0" w:space="0" w:color="auto"/>
        <w:right w:val="none" w:sz="0" w:space="0" w:color="auto"/>
      </w:divBdr>
    </w:div>
    <w:div w:id="2008241400">
      <w:bodyDiv w:val="1"/>
      <w:marLeft w:val="0"/>
      <w:marRight w:val="0"/>
      <w:marTop w:val="0"/>
      <w:marBottom w:val="0"/>
      <w:divBdr>
        <w:top w:val="none" w:sz="0" w:space="0" w:color="auto"/>
        <w:left w:val="none" w:sz="0" w:space="0" w:color="auto"/>
        <w:bottom w:val="none" w:sz="0" w:space="0" w:color="auto"/>
        <w:right w:val="none" w:sz="0" w:space="0" w:color="auto"/>
      </w:divBdr>
    </w:div>
    <w:div w:id="2062362759">
      <w:bodyDiv w:val="1"/>
      <w:marLeft w:val="0"/>
      <w:marRight w:val="0"/>
      <w:marTop w:val="0"/>
      <w:marBottom w:val="0"/>
      <w:divBdr>
        <w:top w:val="none" w:sz="0" w:space="0" w:color="auto"/>
        <w:left w:val="none" w:sz="0" w:space="0" w:color="auto"/>
        <w:bottom w:val="none" w:sz="0" w:space="0" w:color="auto"/>
        <w:right w:val="none" w:sz="0" w:space="0" w:color="auto"/>
      </w:divBdr>
    </w:div>
    <w:div w:id="2065715778">
      <w:bodyDiv w:val="1"/>
      <w:marLeft w:val="0"/>
      <w:marRight w:val="0"/>
      <w:marTop w:val="0"/>
      <w:marBottom w:val="0"/>
      <w:divBdr>
        <w:top w:val="none" w:sz="0" w:space="0" w:color="auto"/>
        <w:left w:val="none" w:sz="0" w:space="0" w:color="auto"/>
        <w:bottom w:val="none" w:sz="0" w:space="0" w:color="auto"/>
        <w:right w:val="none" w:sz="0" w:space="0" w:color="auto"/>
      </w:divBdr>
    </w:div>
    <w:div w:id="2093776027">
      <w:bodyDiv w:val="1"/>
      <w:marLeft w:val="0"/>
      <w:marRight w:val="0"/>
      <w:marTop w:val="0"/>
      <w:marBottom w:val="0"/>
      <w:divBdr>
        <w:top w:val="none" w:sz="0" w:space="0" w:color="auto"/>
        <w:left w:val="none" w:sz="0" w:space="0" w:color="auto"/>
        <w:bottom w:val="none" w:sz="0" w:space="0" w:color="auto"/>
        <w:right w:val="none" w:sz="0" w:space="0" w:color="auto"/>
      </w:divBdr>
    </w:div>
    <w:div w:id="2100438998">
      <w:bodyDiv w:val="1"/>
      <w:marLeft w:val="0"/>
      <w:marRight w:val="0"/>
      <w:marTop w:val="0"/>
      <w:marBottom w:val="0"/>
      <w:divBdr>
        <w:top w:val="none" w:sz="0" w:space="0" w:color="auto"/>
        <w:left w:val="none" w:sz="0" w:space="0" w:color="auto"/>
        <w:bottom w:val="none" w:sz="0" w:space="0" w:color="auto"/>
        <w:right w:val="none" w:sz="0" w:space="0" w:color="auto"/>
      </w:divBdr>
    </w:div>
    <w:div w:id="2110419704">
      <w:bodyDiv w:val="1"/>
      <w:marLeft w:val="0"/>
      <w:marRight w:val="0"/>
      <w:marTop w:val="0"/>
      <w:marBottom w:val="0"/>
      <w:divBdr>
        <w:top w:val="none" w:sz="0" w:space="0" w:color="auto"/>
        <w:left w:val="none" w:sz="0" w:space="0" w:color="auto"/>
        <w:bottom w:val="none" w:sz="0" w:space="0" w:color="auto"/>
        <w:right w:val="none" w:sz="0" w:space="0" w:color="auto"/>
      </w:divBdr>
    </w:div>
    <w:div w:id="2132092172">
      <w:bodyDiv w:val="1"/>
      <w:marLeft w:val="0"/>
      <w:marRight w:val="0"/>
      <w:marTop w:val="0"/>
      <w:marBottom w:val="0"/>
      <w:divBdr>
        <w:top w:val="none" w:sz="0" w:space="0" w:color="auto"/>
        <w:left w:val="none" w:sz="0" w:space="0" w:color="auto"/>
        <w:bottom w:val="none" w:sz="0" w:space="0" w:color="auto"/>
        <w:right w:val="none" w:sz="0" w:space="0" w:color="auto"/>
      </w:divBdr>
    </w:div>
    <w:div w:id="2143425166">
      <w:bodyDiv w:val="1"/>
      <w:marLeft w:val="0"/>
      <w:marRight w:val="0"/>
      <w:marTop w:val="0"/>
      <w:marBottom w:val="0"/>
      <w:divBdr>
        <w:top w:val="none" w:sz="0" w:space="0" w:color="auto"/>
        <w:left w:val="none" w:sz="0" w:space="0" w:color="auto"/>
        <w:bottom w:val="none" w:sz="0" w:space="0" w:color="auto"/>
        <w:right w:val="none" w:sz="0" w:space="0" w:color="auto"/>
      </w:divBdr>
    </w:div>
    <w:div w:id="21440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gov.uk" TargetMode="External"/><Relationship Id="rId18" Type="http://schemas.openxmlformats.org/officeDocument/2006/relationships/hyperlink" Target="https://www2.le.ac.uk/offices/welfare/child-care" TargetMode="External"/><Relationship Id="rId26" Type="http://schemas.openxmlformats.org/officeDocument/2006/relationships/hyperlink" Target="https://www.officeforstudents.org.uk/advice-and-guidance/promoting-equal-opportunities/effective-practice/" TargetMode="External"/><Relationship Id="rId3" Type="http://schemas.openxmlformats.org/officeDocument/2006/relationships/customXml" Target="../customXml/item3.xml"/><Relationship Id="rId21" Type="http://schemas.openxmlformats.org/officeDocument/2006/relationships/hyperlink" Target="https://www.dmu.ac.uk/current-students/student-support/wellbeing-disability/disability-advice-support/index.aspx" TargetMode="External"/><Relationship Id="rId7" Type="http://schemas.openxmlformats.org/officeDocument/2006/relationships/settings" Target="settings.xml"/><Relationship Id="rId12" Type="http://schemas.openxmlformats.org/officeDocument/2006/relationships/hyperlink" Target="https://www.google.com/maps/d/edit?mid=1WNLeIps23KWg46XyAS9Yo_yI57H-Q9Fp&amp;usp=sharing" TargetMode="External"/><Relationship Id="rId17" Type="http://schemas.openxmlformats.org/officeDocument/2006/relationships/hyperlink" Target="https://www.leicester.gov.uk/health-and-social-care/adult-social-care/support-for-carers/help-for-young-carers/" TargetMode="External"/><Relationship Id="rId25" Type="http://schemas.openxmlformats.org/officeDocument/2006/relationships/hyperlink" Target="https://youngleicestershire.org.uk/" TargetMode="External"/><Relationship Id="rId2" Type="http://schemas.openxmlformats.org/officeDocument/2006/relationships/customXml" Target="../customXml/item2.xml"/><Relationship Id="rId16" Type="http://schemas.openxmlformats.org/officeDocument/2006/relationships/hyperlink" Target="https://www.gov.uk" TargetMode="External"/><Relationship Id="rId20" Type="http://schemas.openxmlformats.org/officeDocument/2006/relationships/hyperlink" Target="https://www.dmu.ac.uk/current-students/student-support/adjusting-to-student-life/transitions/asylum-seeker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ources.leicestershire.gov.uk/leicestershire-virtual-school/students/university" TargetMode="External"/><Relationship Id="rId5" Type="http://schemas.openxmlformats.org/officeDocument/2006/relationships/numbering" Target="numbering.xml"/><Relationship Id="rId15" Type="http://schemas.openxmlformats.org/officeDocument/2006/relationships/hyperlink" Target="https://www.rutland.gov.uk/" TargetMode="External"/><Relationship Id="rId23" Type="http://schemas.openxmlformats.org/officeDocument/2006/relationships/hyperlink" Target="https://www.leicestershire.gov.uk/popular-now/directories/information-and-support-directory/young-leicestershir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mu.ac.uk/current-students/student-support/adjusting-to-student-life/transitions/care-leaver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 TargetMode="External"/><Relationship Id="rId22" Type="http://schemas.openxmlformats.org/officeDocument/2006/relationships/hyperlink" Target="http://www.ycrg.org.uk/" TargetMode="External"/><Relationship Id="rId27" Type="http://schemas.openxmlformats.org/officeDocument/2006/relationships/hyperlink" Target="https://www.becomecharity.org.uk/for-professionals/prope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E64DF148442409A873FC267AB498A" ma:contentTypeVersion="14" ma:contentTypeDescription="Create a new document." ma:contentTypeScope="" ma:versionID="26a9e884ee7dab8365e4538d3e205624">
  <xsd:schema xmlns:xsd="http://www.w3.org/2001/XMLSchema" xmlns:xs="http://www.w3.org/2001/XMLSchema" xmlns:p="http://schemas.microsoft.com/office/2006/metadata/properties" xmlns:ns2="98f94125-e0c5-4465-949b-1f98aeb0891c" xmlns:ns3="74db024e-0264-4008-9e82-31d0d690fc71" targetNamespace="http://schemas.microsoft.com/office/2006/metadata/properties" ma:root="true" ma:fieldsID="c4def56a1aa3bcfccfa8acba644f05b9" ns2:_="" ns3:_="">
    <xsd:import namespace="98f94125-e0c5-4465-949b-1f98aeb0891c"/>
    <xsd:import namespace="74db024e-0264-4008-9e82-31d0d690f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94125-e0c5-4465-949b-1f98aeb08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b024e-0264-4008-9e82-31d0d690fc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Lei17</b:Tag>
    <b:SourceType>InternetSite</b:SourceType>
    <b:Guid>{DF424CF5-713C-4B41-884D-CDEA3DBA8CFE}</b:Guid>
    <b:Title>CYP JSNA </b:Title>
    <b:Year>2017</b:Year>
    <b:Author>
      <b:Author>
        <b:Corporate>Leicester City Council</b:Corporate>
      </b:Author>
    </b:Author>
    <b:Month>04</b:Month>
    <b:URL> https://www.leicester.gov.uk/media/183461/cyp-jsna-april-2017.pdf</b:URL>
    <b:RefOrder>1</b:RefOrder>
  </b:Source>
  <b:Source>
    <b:Tag>Lei19</b:Tag>
    <b:SourceType>InternetSite</b:SourceType>
    <b:Guid>{0F2C7786-439B-4AE3-B633-0702C50FDD48}</b:Guid>
    <b:Author>
      <b:Author>
        <b:Corporate>Leicester City Council </b:Corporate>
      </b:Author>
    </b:Author>
    <b:Title>CYP Snapshots</b:Title>
    <b:Year>2019</b:Year>
    <b:Month>04</b:Month>
    <b:URL>https://www.leicester.gov.uk/media/186486/cyp-snapshots-april-2019.pdf</b:URL>
    <b:RefOrder>2</b:RefOrder>
  </b:Source>
  <b:Source>
    <b:Tag>Lei20</b:Tag>
    <b:SourceType>InternetSite</b:SourceType>
    <b:Guid>{1321CE47-95AF-4569-97CB-45BCE815013E}</b:Guid>
    <b:Title>Leicester City Council</b:Title>
    <b:Year>2017</b:Year>
    <b:Author>
      <b:Author>
        <b:NameList>
          <b:Person>
            <b:Last>Council</b:Last>
            <b:First>Leicester</b:First>
            <b:Middle>City</b:Middle>
          </b:Person>
        </b:NameList>
      </b:Author>
    </b:Author>
    <b:InternetSiteTitle>CYP JSNA</b:InternetSiteTitle>
    <b:URL>https://www.leicester.gov.uk/media/183451/cyp-jsna-chapter-seven-looked-after-children.pdf</b:URL>
    <b:RefOrder>3</b:RefOrder>
  </b:Source>
  <b:Source>
    <b:Tag>JSN</b:Tag>
    <b:SourceType>InternetSite</b:SourceType>
    <b:Guid>{4ABF6CB2-F5A4-48D5-875B-848383517EA7}</b:Guid>
    <b:Title>JSNA recommendations</b:Title>
    <b:URL>https://www.leicester.gov.uk/your-council/policies-plans-and-strategies/public-health/data-reports-information/jsna/cyp-jsna/recommendations/</b:URL>
    <b:RefOrder>4</b:RefOrder>
  </b:Source>
  <b:Source>
    <b:Tag>Dep09</b:Tag>
    <b:SourceType>Report</b:SourceType>
    <b:Guid>{6CACD3D4-FA9F-41DD-941F-F1D01F244201}</b:Guid>
    <b:Title>Disabled Students and Higher Education </b:Title>
    <b:Year>2009</b:Year>
    <b:Author>
      <b:Author>
        <b:Corporate>Department for Innovation, Universities &amp; Skills </b:Corporate>
      </b:Author>
    </b:Author>
    <b:RefOrder>6</b:RefOrder>
  </b:Source>
  <b:Source>
    <b:Tag>Dep19</b:Tag>
    <b:SourceType>ElectronicSource</b:SourceType>
    <b:Guid>{34489217-7A06-45E7-B2D8-C3D5AC72BE33}</b:Guid>
    <b:Title>Call for universities to improve support for disabled students</b:Title>
    <b:Year>2019</b:Year>
    <b:Author>
      <b:Author>
        <b:Corporate>Department for Education </b:Corporate>
      </b:Author>
    </b:Author>
    <b:Month>January</b:Month>
    <b:Day>17</b:Day>
    <b:RefOrder>7</b:RefOrder>
  </b:Source>
  <b:Source>
    <b:Tag>Joi12</b:Tag>
    <b:SourceType>DocumentFromInternetSite</b:SourceType>
    <b:Guid>{28E093F7-5BEB-4159-8F01-39130B857CB6}</b:Guid>
    <b:Author>
      <b:Author>
        <b:Corporate>Joint Carers Strategy</b:Corporate>
      </b:Author>
    </b:Author>
    <b:Title>Supporting the health and wellbeing of Carers in Leicester, Leicestershire and Rutland</b:Title>
    <b:Year>2012</b:Year>
    <b:URL>https://www.leicester.gov.uk/media/179252/joint-carers-strategy-city-action-plan.pdf</b:URL>
    <b:RefOrder>15</b:RefOrder>
  </b:Source>
  <b:Source>
    <b:Tag>Joi18</b:Tag>
    <b:SourceType>DocumentFromInternetSite</b:SourceType>
    <b:Guid>{7F0D8CAC-7703-4B2C-884A-C10C96D0A223}</b:Guid>
    <b:Author>
      <b:Author>
        <b:Corporate>Joint Carers Strategy</b:Corporate>
      </b:Author>
    </b:Author>
    <b:Title>Joint Carers Strategy </b:Title>
    <b:InternetSiteTitle>Leicester.gov.uk</b:InternetSiteTitle>
    <b:Year>2018</b:Year>
    <b:URL>https://www.leicester.gov.uk/media/185857/joint-carers-strategy-2018-2021-recognising-valuing-and-supporting-carers-in-leicester-leicestershire-and-rutland.pdf</b:URL>
    <b:RefOrder>16</b:RefOrder>
  </b:Source>
  <b:Source>
    <b:Tag>htt</b:Tag>
    <b:SourceType>InternetSite</b:SourceType>
    <b:Guid>{CD83F808-5726-4D17-81A4-39AC5285BBF7}</b:Guid>
    <b:URL>http://dclgapps.communities.gov.uk/imd/iod_index.html#</b:URL>
    <b:Author>
      <b:Author>
        <b:NameList>
          <b:Person>
            <b:Last>IMD</b:Last>
          </b:Person>
        </b:NameList>
      </b:Author>
    </b:Author>
    <b:Year>2019</b:Year>
    <b:RefOrder>8</b:RefOrder>
  </b:Source>
  <b:Source>
    <b:Tag>Opi17</b:Tag>
    <b:SourceType>InternetSite</b:SourceType>
    <b:Guid>{01223EF8-D1DB-47B5-8A26-FDBF5F04758C}</b:Guid>
    <b:Author>
      <b:Author>
        <b:Corporate>Opinion Research Services</b:Corporate>
      </b:Author>
    </b:Author>
    <b:Title>Leicester City and Leicestershire GTAA</b:Title>
    <b:InternetSiteTitle>Leicester City and Leicestershire GTAA</b:InternetSiteTitle>
    <b:Year>2017</b:Year>
    <b:Month>May </b:Month>
    <b:URL>https://www.nwleics.gov.uk/files/documents/gypsy_traveller_and_travelling_showpeople_accommodation_assessment/gypsy-traveller-and-travelling-showpeople-accommodation-assessment-report.pdf</b:URL>
    <b:RefOrder>17</b:RefOrder>
  </b:Source>
  <b:Source>
    <b:Tag>CQC19</b:Tag>
    <b:SourceType>Report</b:SourceType>
    <b:Guid>{AE73FF63-4420-442D-9DF8-E81BAC666F8C}</b:Guid>
    <b:Title>Review of health services for children looked after and safeguarding in Leicestershire </b:Title>
    <b:Year>2019</b:Year>
    <b:Author>
      <b:Author>
        <b:Corporate>CQC</b:Corporate>
      </b:Author>
    </b:Author>
    <b:Publisher>Care Quality Comission </b:Publisher>
    <b:RefOrder>9</b:RefOrder>
  </b:Source>
  <b:Source>
    <b:Tag>Lei171</b:Tag>
    <b:SourceType>Report</b:SourceType>
    <b:Guid>{38DE4353-451B-48FE-8983-DCFB5C653335}</b:Guid>
    <b:Author>
      <b:Author>
        <b:Corporate>Leicestershire County Council </b:Corporate>
      </b:Author>
    </b:Author>
    <b:Title>CHILDREN AND FAMILIES OVERVIEW AND SCRUTINY COMMITTEE</b:Title>
    <b:Year>2017</b:Year>
    <b:Publisher>LCC</b:Publisher>
    <b:RefOrder>10</b:RefOrder>
  </b:Source>
  <b:Source>
    <b:Tag>SEN17</b:Tag>
    <b:SourceType>Report</b:SourceType>
    <b:Guid>{30218F29-070B-4B01-9228-59A6CC93FB53}</b:Guid>
    <b:Author>
      <b:Author>
        <b:Corporate>SEND strategy</b:Corporate>
      </b:Author>
    </b:Author>
    <b:Title>Leicestershire Special Education Needs and Disability (SEND) strategy</b:Title>
    <b:Year>2017</b:Year>
    <b:Publisher>LCC and NHS</b:Publisher>
    <b:RefOrder>11</b:RefOrder>
  </b:Source>
  <b:Source>
    <b:Tag>Chi17</b:Tag>
    <b:SourceType>Report</b:SourceType>
    <b:Guid>{E7B3241F-7D2D-48C6-99F1-D9AA04681160}</b:Guid>
    <b:Author>
      <b:Author>
        <b:Corporate>Children &amp; Family Services</b:Corporate>
      </b:Author>
    </b:Author>
    <b:Title>Independent Reviewing Officer (IRO) Service report </b:Title>
    <b:Year>2017</b:Year>
    <b:Publisher>Leicestershire County Council </b:Publisher>
    <b:RefOrder>13</b:RefOrder>
  </b:Source>
  <b:Source>
    <b:Tag>Lei18</b:Tag>
    <b:SourceType>Report</b:SourceType>
    <b:Guid>{BF3149DE-20EE-422C-99ED-58C2939782B6}</b:Guid>
    <b:Author>
      <b:Author>
        <b:Corporate>Leicestershire County Council</b:Corporate>
      </b:Author>
    </b:Author>
    <b:Title>Care Leavers Offer</b:Title>
    <b:Year>2018</b:Year>
    <b:RefOrder>18</b:RefOrder>
  </b:Source>
  <b:Source>
    <b:Tag>OFS20</b:Tag>
    <b:SourceType>InternetSite</b:SourceType>
    <b:Guid>{87157F09-13C2-4ED6-99D8-7B7152E87DDF}</b:Guid>
    <b:Title>OFS</b:Title>
    <b:Year>2020</b:Year>
    <b:Author>
      <b:Author>
        <b:Corporate>OFS</b:Corporate>
      </b:Author>
    </b:Author>
    <b:InternetSiteTitle>Advice and Guidance </b:InternetSiteTitle>
    <b:URL>https://www.officeforstudents.org.uk/advice-and-guidance/promoting-equal-opportunities/effective-practice/care-leavers/</b:URL>
    <b:RefOrder>5</b:RefOrder>
  </b:Source>
  <b:Source>
    <b:Tag>Lei181</b:Tag>
    <b:SourceType>Report</b:SourceType>
    <b:Guid>{557959F7-3F0F-40F6-8B2C-C56331CB11C3}</b:Guid>
    <b:Author>
      <b:Author>
        <b:Corporate>Leicestershire County Council</b:Corporate>
      </b:Author>
    </b:Author>
    <b:Title>Rutland Joint Strategic Needs Assessment</b:Title>
    <b:Year>2018</b:Year>
    <b:RefOrder>14</b:RefOrder>
  </b:Source>
  <b:Source>
    <b:Tag>Lei182</b:Tag>
    <b:SourceType>Report</b:SourceType>
    <b:Guid>{9E4879FF-3DCD-463C-99FB-C5E8BBD12291}</b:Guid>
    <b:Author>
      <b:Author>
        <b:Corporate>Leicestershire County Council</b:Corporate>
      </b:Author>
    </b:Author>
    <b:Title>Annual Performance Compendium</b:Title>
    <b:Year>2019</b:Year>
    <b:RefOrder>12</b:RefOrder>
  </b:Source>
</b:Sources>
</file>

<file path=customXml/itemProps1.xml><?xml version="1.0" encoding="utf-8"?>
<ds:datastoreItem xmlns:ds="http://schemas.openxmlformats.org/officeDocument/2006/customXml" ds:itemID="{9D628B04-B085-4FB0-A499-55C153F08984}"/>
</file>

<file path=customXml/itemProps2.xml><?xml version="1.0" encoding="utf-8"?>
<ds:datastoreItem xmlns:ds="http://schemas.openxmlformats.org/officeDocument/2006/customXml" ds:itemID="{A7DB78CD-E2E1-47E5-B471-5EBB02217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1189A-0C97-4C98-A6A3-488C161DDC71}">
  <ds:schemaRefs>
    <ds:schemaRef ds:uri="http://schemas.microsoft.com/sharepoint/v3/contenttype/forms"/>
  </ds:schemaRefs>
</ds:datastoreItem>
</file>

<file path=customXml/itemProps4.xml><?xml version="1.0" encoding="utf-8"?>
<ds:datastoreItem xmlns:ds="http://schemas.openxmlformats.org/officeDocument/2006/customXml" ds:itemID="{A79CBB49-B010-464D-B0BB-78A9E9C7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9</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 Emma L.</dc:creator>
  <cp:keywords/>
  <dc:description/>
  <cp:lastModifiedBy>Harriet Pole</cp:lastModifiedBy>
  <cp:revision>14</cp:revision>
  <dcterms:created xsi:type="dcterms:W3CDTF">2020-08-20T16:31:00Z</dcterms:created>
  <dcterms:modified xsi:type="dcterms:W3CDTF">2020-09-23T13:56:00Z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0x010100A75E64DF148442409A873FC267AB498A</vt:lpwstr>
  </property>
</Properties>
</file>